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ED" w:rsidRDefault="00F67CED" w:rsidP="00666BC4">
      <w:pPr>
        <w:pStyle w:val="Heading1"/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                                        </w:t>
      </w:r>
      <w:r>
        <w:rPr>
          <w:noProof/>
        </w:rPr>
        <w:drawing>
          <wp:inline distT="0" distB="0" distL="0" distR="0" wp14:anchorId="42F9B08B" wp14:editId="33A3953A">
            <wp:extent cx="1847850" cy="774700"/>
            <wp:effectExtent l="0" t="0" r="0" b="635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6D6" w:rsidRPr="0074209C" w:rsidRDefault="00F506D6" w:rsidP="00F506D6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color w:val="000000"/>
          <w:szCs w:val="20"/>
        </w:rPr>
      </w:pPr>
      <w:r w:rsidRPr="0074209C">
        <w:rPr>
          <w:rFonts w:ascii="Trebuchet MS" w:eastAsia="Times New Roman" w:hAnsi="Trebuchet MS" w:cs="Times New Roman"/>
          <w:b/>
          <w:color w:val="000000"/>
          <w:szCs w:val="20"/>
        </w:rPr>
        <w:t xml:space="preserve">INVITATION TO BID/TENDER NOTICE </w:t>
      </w:r>
    </w:p>
    <w:p w:rsidR="00FD7D5E" w:rsidRPr="0074209C" w:rsidRDefault="00FD7D5E" w:rsidP="00F506D6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4209C">
        <w:rPr>
          <w:rFonts w:ascii="Trebuchet MS" w:eastAsia="Times New Roman" w:hAnsi="Trebuchet MS" w:cs="Times New Roman"/>
          <w:b/>
          <w:color w:val="000000"/>
          <w:szCs w:val="20"/>
        </w:rPr>
        <w:t>Tender Ref #:</w:t>
      </w:r>
      <w:r w:rsidRPr="0074209C">
        <w:rPr>
          <w:rFonts w:ascii="Trebuchet MS" w:eastAsia="Times New Roman" w:hAnsi="Trebuchet MS" w:cs="Times New Roman"/>
          <w:color w:val="000000"/>
          <w:szCs w:val="20"/>
        </w:rPr>
        <w:t xml:space="preserve"> </w:t>
      </w:r>
      <w:r w:rsidR="00A76875">
        <w:rPr>
          <w:rFonts w:ascii="Trebuchet MS" w:eastAsia="Times New Roman" w:hAnsi="Trebuchet MS" w:cs="Times New Roman"/>
          <w:color w:val="000000"/>
          <w:sz w:val="20"/>
          <w:szCs w:val="20"/>
        </w:rPr>
        <w:t>SOM-22/3485/SA1/FSC/NGO/21560</w:t>
      </w:r>
      <w:r w:rsidR="00014F09">
        <w:rPr>
          <w:rFonts w:ascii="Trebuchet MS" w:eastAsia="Times New Roman" w:hAnsi="Trebuchet MS" w:cs="Times New Roman"/>
          <w:color w:val="000000"/>
          <w:sz w:val="20"/>
          <w:szCs w:val="20"/>
        </w:rPr>
        <w:t>- 11</w:t>
      </w:r>
    </w:p>
    <w:p w:rsidR="00F506D6" w:rsidRPr="0074209C" w:rsidRDefault="00F506D6" w:rsidP="00F506D6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color w:val="000000"/>
          <w:szCs w:val="20"/>
        </w:rPr>
      </w:pPr>
      <w:r w:rsidRPr="0074209C">
        <w:rPr>
          <w:rFonts w:ascii="Trebuchet MS" w:eastAsia="Times New Roman" w:hAnsi="Trebuchet MS" w:cs="Times New Roman"/>
          <w:b/>
          <w:color w:val="000000"/>
          <w:szCs w:val="20"/>
        </w:rPr>
        <w:t>Job Description</w:t>
      </w:r>
    </w:p>
    <w:p w:rsidR="00666BC4" w:rsidRPr="0074209C" w:rsidRDefault="00F67CED" w:rsidP="00F506D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4209C">
        <w:rPr>
          <w:rFonts w:ascii="Trebuchet MS" w:eastAsia="Times New Roman" w:hAnsi="Trebuchet MS" w:cs="Times New Roman"/>
          <w:color w:val="000000"/>
          <w:sz w:val="20"/>
          <w:szCs w:val="20"/>
        </w:rPr>
        <w:t>Invitation to submit t</w:t>
      </w:r>
      <w:r w:rsidR="00666BC4" w:rsidRPr="0074209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ender for </w:t>
      </w:r>
      <w:r w:rsidRPr="0074209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</w:t>
      </w:r>
      <w:r w:rsidR="001A1043">
        <w:rPr>
          <w:rFonts w:ascii="Trebuchet MS" w:eastAsia="Times New Roman" w:hAnsi="Trebuchet MS" w:cs="Times New Roman"/>
          <w:color w:val="000000"/>
          <w:sz w:val="20"/>
          <w:szCs w:val="20"/>
        </w:rPr>
        <w:t>provision of water to 500 vulnerable pastorals for lifesaving</w:t>
      </w:r>
      <w:r w:rsidR="0020229B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to their animals in Badhadhe</w:t>
      </w:r>
      <w:r w:rsidR="000C38E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district, Somalia</w:t>
      </w:r>
      <w:r w:rsidR="00666BC4" w:rsidRPr="0074209C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:rsidR="00F506D6" w:rsidRPr="00FD7D5E" w:rsidRDefault="00F506D6" w:rsidP="00F506D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FD7D5E">
        <w:rPr>
          <w:rFonts w:ascii="Trebuchet MS" w:hAnsi="Trebuchet MS"/>
          <w:b/>
          <w:sz w:val="24"/>
          <w:szCs w:val="24"/>
        </w:rPr>
        <w:t>Background</w:t>
      </w:r>
    </w:p>
    <w:p w:rsidR="00D17B8A" w:rsidRPr="009D51D0" w:rsidRDefault="00D17B8A" w:rsidP="00D17B8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SOLUTIONS FOR HUMANIY (SFH) is a Non-profit humanitarian organization formed by volunteer professionals in Somalia committed to the humanitarian principles of Humanity, Independent, Neutrality and Impartiality. SFH, with National and state-level registration had been operating as a non-profit and non-partisan charity organization to help the poor and the most destitute members of the communities in Somalia for the last </w:t>
      </w:r>
      <w:r w:rsidR="00F506D6">
        <w:rPr>
          <w:rFonts w:ascii="Trebuchet MS" w:eastAsia="Times New Roman" w:hAnsi="Trebuchet MS" w:cs="Times New Roman"/>
          <w:color w:val="000000"/>
          <w:sz w:val="20"/>
          <w:szCs w:val="20"/>
        </w:rPr>
        <w:t>decade</w:t>
      </w:r>
      <w:r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. SFH’s main humanitarian response programs currently focuses on emergency response </w:t>
      </w:r>
      <w:r w:rsidR="00FD7D5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and development assistance </w:t>
      </w:r>
      <w:r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>in South-central Somalia to build resilience, promote gender equality, good governance and sustainable livelihood.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We are committed to achieving our core </w:t>
      </w:r>
      <w:r w:rsidR="009D51D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values and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vision of caring for the people of concern in all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areas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we work. Our goal is to provide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accessible and equitable humanitarian assistance to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>vulnerable communities in Somalia with access to basic needs including Water, Sanitation and Hygiene (WASH), Education,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Primary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Health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care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>services and Livelihood Support.</w:t>
      </w:r>
    </w:p>
    <w:p w:rsidR="00D17B8A" w:rsidRDefault="00C46C36" w:rsidP="00D17B8A">
      <w:pPr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W</w:t>
      </w:r>
      <w:r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>ith funding support from OCHA-SHF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, SFH intends to</w:t>
      </w:r>
      <w:r w:rsidR="0064516B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provide </w:t>
      </w:r>
      <w:r w:rsidR="00C313D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water to animals of 500 vulnerable households for lifesaving to their herds. The animal water provision will last for 30 days and each of </w:t>
      </w:r>
      <w:r w:rsidR="00014F0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</w:t>
      </w:r>
      <w:r w:rsidR="00C313D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herds receiving 40 liters of water and around 20,000 liters a day for all </w:t>
      </w:r>
      <w:r w:rsidR="00014F0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</w:t>
      </w:r>
      <w:r w:rsidR="00C313D9">
        <w:rPr>
          <w:rFonts w:ascii="Trebuchet MS" w:eastAsia="Times New Roman" w:hAnsi="Trebuchet MS" w:cs="Times New Roman"/>
          <w:color w:val="000000"/>
          <w:sz w:val="20"/>
          <w:szCs w:val="20"/>
        </w:rPr>
        <w:t>animals.</w:t>
      </w:r>
      <w:r w:rsidR="00D17B8A"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Solutions for Humanity</w:t>
      </w:r>
      <w:r w:rsidR="009D51D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(SFH)</w:t>
      </w:r>
      <w:r w:rsidR="00D17B8A"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is </w:t>
      </w:r>
      <w:r w:rsidR="004A38FD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thus </w:t>
      </w:r>
      <w:r w:rsidR="00D17B8A"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looking for </w:t>
      </w:r>
      <w:r w:rsidR="0064516B"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 qualified </w:t>
      </w:r>
      <w:r w:rsidR="0064516B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local </w:t>
      </w:r>
      <w:r w:rsidR="00AC41F6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based </w:t>
      </w:r>
      <w:r w:rsidR="0064516B">
        <w:rPr>
          <w:rFonts w:ascii="Trebuchet MS" w:eastAsia="Times New Roman" w:hAnsi="Trebuchet MS" w:cs="Times New Roman"/>
          <w:color w:val="000000"/>
          <w:sz w:val="20"/>
          <w:szCs w:val="20"/>
        </w:rPr>
        <w:t>vendor</w:t>
      </w:r>
      <w:r w:rsidR="00AC41F6">
        <w:rPr>
          <w:rFonts w:ascii="Trebuchet MS" w:eastAsia="Times New Roman" w:hAnsi="Trebuchet MS" w:cs="Times New Roman"/>
          <w:color w:val="000000"/>
          <w:sz w:val="20"/>
          <w:szCs w:val="20"/>
        </w:rPr>
        <w:t>/supplier</w:t>
      </w:r>
      <w:r w:rsidR="0064516B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with the capacity</w:t>
      </w:r>
      <w:r w:rsidR="004F2F6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to undertake the </w:t>
      </w:r>
      <w:r w:rsidR="0064516B">
        <w:rPr>
          <w:rFonts w:ascii="Trebuchet MS" w:eastAsia="Times New Roman" w:hAnsi="Trebuchet MS" w:cs="Times New Roman"/>
          <w:color w:val="000000"/>
          <w:sz w:val="20"/>
          <w:szCs w:val="20"/>
        </w:rPr>
        <w:t>required service</w:t>
      </w:r>
      <w:r w:rsidR="00D17B8A"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in the best qua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lity and shortest time possible.</w:t>
      </w:r>
      <w:r w:rsidR="00D17B8A" w:rsidRPr="00D17B8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 </w:t>
      </w:r>
    </w:p>
    <w:p w:rsidR="00C313D9" w:rsidRDefault="00C313D9" w:rsidP="00D17B8A">
      <w:pPr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500 drought effected pastorals will </w:t>
      </w:r>
      <w:r w:rsidR="00014F0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have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access to lifesaving water for their herds for a period of 30days at intervals. 500 herds includi</w:t>
      </w:r>
      <w:r w:rsidR="00014F09">
        <w:rPr>
          <w:rFonts w:ascii="Trebuchet MS" w:eastAsia="Times New Roman" w:hAnsi="Trebuchet MS" w:cs="Times New Roman"/>
          <w:color w:val="000000"/>
          <w:sz w:val="20"/>
          <w:szCs w:val="20"/>
        </w:rPr>
        <w:t>ng lactating and non-lactating each receiving 40 liters of water and 600,000 L (600M3) of water for the 30 days.</w:t>
      </w:r>
    </w:p>
    <w:p w:rsidR="00AE6702" w:rsidRPr="003C76E7" w:rsidRDefault="003C76E7" w:rsidP="00666BC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tendering will </w:t>
      </w:r>
      <w:r w:rsidR="00FC074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be conducted using SFH procurement procedures and bidding documents. All tenders are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open to all qualified </w:t>
      </w:r>
      <w:r w:rsidR="004F2F6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local </w:t>
      </w:r>
      <w:r w:rsidR="00AC41F6">
        <w:rPr>
          <w:rFonts w:ascii="Trebuchet MS" w:eastAsia="Times New Roman" w:hAnsi="Trebuchet MS" w:cs="Times New Roman"/>
          <w:color w:val="000000"/>
          <w:sz w:val="20"/>
          <w:szCs w:val="20"/>
        </w:rPr>
        <w:t>suppliers in Lower Juba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. 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Interested </w:t>
      </w:r>
      <w:r w:rsidR="00380C5B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and 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eligible </w:t>
      </w:r>
      <w:r w:rsidR="00380C5B">
        <w:rPr>
          <w:rFonts w:ascii="Trebuchet MS" w:eastAsia="Times New Roman" w:hAnsi="Trebuchet MS" w:cs="Times New Roman"/>
          <w:color w:val="000000"/>
          <w:sz w:val="20"/>
          <w:szCs w:val="20"/>
        </w:rPr>
        <w:t>local vendors/suppliers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with sound capacity, relevant experience in similar work experience, sound financial capacity and registered with </w:t>
      </w:r>
      <w:r w:rsidR="00FD7D5E">
        <w:rPr>
          <w:rFonts w:ascii="Trebuchet MS" w:eastAsia="Times New Roman" w:hAnsi="Trebuchet MS" w:cs="Times New Roman"/>
          <w:color w:val="000000"/>
          <w:sz w:val="20"/>
          <w:szCs w:val="20"/>
        </w:rPr>
        <w:t>Juballand Authorities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are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thus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invited to collect tender document from </w:t>
      </w:r>
      <w:r w:rsidR="00FD7D5E">
        <w:rPr>
          <w:rFonts w:ascii="Trebuchet MS" w:eastAsia="Times New Roman" w:hAnsi="Trebuchet MS" w:cs="Times New Roman"/>
          <w:color w:val="000000"/>
          <w:sz w:val="20"/>
          <w:szCs w:val="20"/>
        </w:rPr>
        <w:t>SFH offices</w:t>
      </w:r>
      <w:r w:rsidR="001C01F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in </w:t>
      </w:r>
      <w:r w:rsidR="00FC0747">
        <w:rPr>
          <w:rFonts w:ascii="Trebuchet MS" w:eastAsia="Times New Roman" w:hAnsi="Trebuchet MS" w:cs="Times New Roman"/>
          <w:color w:val="000000"/>
          <w:sz w:val="20"/>
          <w:szCs w:val="20"/>
        </w:rPr>
        <w:t>Dobley or Kismayu</w:t>
      </w:r>
      <w:r w:rsidR="00AE6702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:rsidR="00666BC4" w:rsidRPr="00666BC4" w:rsidRDefault="00666BC4" w:rsidP="00666BC4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kern w:val="36"/>
          <w:sz w:val="20"/>
          <w:szCs w:val="20"/>
        </w:rPr>
      </w:pPr>
      <w:r w:rsidRPr="00666BC4">
        <w:rPr>
          <w:rFonts w:ascii="Trebuchet MS" w:eastAsia="Times New Roman" w:hAnsi="Trebuchet MS" w:cs="Times New Roman"/>
          <w:b/>
          <w:bCs/>
          <w:color w:val="000000"/>
          <w:kern w:val="36"/>
          <w:sz w:val="20"/>
          <w:szCs w:val="20"/>
        </w:rPr>
        <w:t>Requirements for Tender Documents</w:t>
      </w:r>
    </w:p>
    <w:p w:rsidR="00666BC4" w:rsidRPr="00666BC4" w:rsidRDefault="00666BC4" w:rsidP="00666B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Tender envelop should be </w:t>
      </w:r>
      <w:r w:rsidR="00DC3506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sealed with reference number embedded </w:t>
      </w:r>
    </w:p>
    <w:p w:rsidR="00666BC4" w:rsidRPr="00666BC4" w:rsidRDefault="00666BC4" w:rsidP="00666B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>Company P</w:t>
      </w:r>
      <w:r w:rsidR="001C01F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rofile with detailed physical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>address</w:t>
      </w:r>
    </w:p>
    <w:p w:rsidR="00666BC4" w:rsidRPr="00666BC4" w:rsidRDefault="00666BC4" w:rsidP="00666B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Most recent Bank statements </w:t>
      </w:r>
    </w:p>
    <w:p w:rsidR="00666BC4" w:rsidRPr="00666BC4" w:rsidRDefault="00DC3506" w:rsidP="00666B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Valid Registration certificate 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from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Juballand. Federal government registrations </w:t>
      </w:r>
      <w:r w:rsidR="001C01F0">
        <w:rPr>
          <w:rFonts w:ascii="Trebuchet MS" w:eastAsia="Times New Roman" w:hAnsi="Trebuchet MS" w:cs="Times New Roman"/>
          <w:color w:val="000000"/>
          <w:sz w:val="20"/>
          <w:szCs w:val="20"/>
        </w:rPr>
        <w:t>are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an added advantage.</w:t>
      </w:r>
    </w:p>
    <w:p w:rsidR="00666BC4" w:rsidRPr="00666BC4" w:rsidRDefault="00666BC4" w:rsidP="00666B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lastRenderedPageBreak/>
        <w:t>Quotation price.</w:t>
      </w:r>
    </w:p>
    <w:p w:rsidR="00DC3506" w:rsidRDefault="00666BC4" w:rsidP="00666B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Evidence of Past Experience/relevant experience of </w:t>
      </w:r>
      <w:r w:rsidR="004A38FD">
        <w:rPr>
          <w:rFonts w:ascii="Trebuchet MS" w:eastAsia="Times New Roman" w:hAnsi="Trebuchet MS" w:cs="Times New Roman"/>
          <w:color w:val="000000"/>
          <w:sz w:val="20"/>
          <w:szCs w:val="20"/>
        </w:rPr>
        <w:t>supply</w:t>
      </w:r>
    </w:p>
    <w:p w:rsidR="00666BC4" w:rsidRPr="00DC3506" w:rsidRDefault="00666BC4" w:rsidP="00DC3506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DC3506">
        <w:rPr>
          <w:rFonts w:ascii="Trebuchet MS" w:eastAsia="Times New Roman" w:hAnsi="Trebuchet MS" w:cs="Times New Roman"/>
          <w:color w:val="000000"/>
          <w:sz w:val="20"/>
          <w:szCs w:val="20"/>
        </w:rPr>
        <w:t>All bids should be written in English.</w:t>
      </w:r>
    </w:p>
    <w:p w:rsidR="008D3819" w:rsidRDefault="008D3819" w:rsidP="00666BC4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Cs w:val="20"/>
        </w:rPr>
      </w:pPr>
    </w:p>
    <w:p w:rsidR="00666BC4" w:rsidRDefault="00666BC4" w:rsidP="00666BC4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Cs w:val="20"/>
        </w:rPr>
      </w:pPr>
      <w:r w:rsidRPr="00DC3506">
        <w:rPr>
          <w:rFonts w:ascii="Trebuchet MS" w:eastAsia="Times New Roman" w:hAnsi="Trebuchet MS" w:cs="Times New Roman"/>
          <w:b/>
          <w:bCs/>
          <w:color w:val="000000"/>
          <w:kern w:val="36"/>
          <w:szCs w:val="20"/>
        </w:rPr>
        <w:t xml:space="preserve">Tender </w:t>
      </w:r>
      <w:r w:rsidR="001369CD">
        <w:rPr>
          <w:rFonts w:ascii="Trebuchet MS" w:eastAsia="Times New Roman" w:hAnsi="Trebuchet MS" w:cs="Times New Roman"/>
          <w:b/>
          <w:bCs/>
          <w:color w:val="000000"/>
          <w:kern w:val="36"/>
          <w:szCs w:val="20"/>
        </w:rPr>
        <w:t>Submission, duration and d</w:t>
      </w:r>
      <w:r w:rsidRPr="00DC3506">
        <w:rPr>
          <w:rFonts w:ascii="Trebuchet MS" w:eastAsia="Times New Roman" w:hAnsi="Trebuchet MS" w:cs="Times New Roman"/>
          <w:b/>
          <w:bCs/>
          <w:color w:val="000000"/>
          <w:kern w:val="36"/>
          <w:szCs w:val="20"/>
        </w:rPr>
        <w:t>eadline</w:t>
      </w:r>
    </w:p>
    <w:p w:rsidR="001369CD" w:rsidRPr="00666BC4" w:rsidRDefault="001369CD" w:rsidP="001369C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Tender Instruction,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BOQs and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detailed </w:t>
      </w:r>
      <w:r w:rsidR="00380C5B">
        <w:rPr>
          <w:rFonts w:ascii="Trebuchet MS" w:eastAsia="Times New Roman" w:hAnsi="Trebuchet MS" w:cs="Times New Roman"/>
          <w:color w:val="000000"/>
          <w:sz w:val="20"/>
          <w:szCs w:val="20"/>
        </w:rPr>
        <w:t>items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are ready and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can be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>collect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ed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from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SFH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office</w:t>
      </w:r>
      <w:r w:rsidR="00FC0747">
        <w:rPr>
          <w:rFonts w:ascii="Trebuchet MS" w:eastAsia="Times New Roman" w:hAnsi="Trebuchet MS" w:cs="Times New Roman"/>
          <w:color w:val="000000"/>
          <w:sz w:val="20"/>
          <w:szCs w:val="20"/>
        </w:rPr>
        <w:t>s in Dobley or Kismayu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or it can be requested by email </w:t>
      </w:r>
      <w:r>
        <w:t xml:space="preserve">at: </w:t>
      </w:r>
      <w:hyperlink r:id="rId6" w:history="1">
        <w:r w:rsidRPr="00956180">
          <w:rPr>
            <w:rStyle w:val="Hyperlink"/>
            <w:b/>
            <w:u w:val="none"/>
          </w:rPr>
          <w:t>Tenders@sfhsomalia.org</w:t>
        </w:r>
      </w:hyperlink>
      <w:r>
        <w:t xml:space="preserve"> </w:t>
      </w:r>
    </w:p>
    <w:p w:rsidR="00B93CE8" w:rsidRDefault="001369CD" w:rsidP="001369C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Complete t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ender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instruction 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>document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s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will be available </w:t>
      </w:r>
      <w:r w:rsidR="004A38FD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at our offices 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from </w:t>
      </w:r>
      <w:r w:rsidR="009B330C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26</w:t>
      </w:r>
      <w:r w:rsidR="00FC0747" w:rsidRPr="003314E2">
        <w:rPr>
          <w:rFonts w:ascii="Trebuchet MS" w:eastAsia="Times New Roman" w:hAnsi="Trebuchet MS" w:cs="Times New Roman"/>
          <w:b/>
          <w:color w:val="000000"/>
          <w:sz w:val="20"/>
          <w:szCs w:val="20"/>
          <w:vertAlign w:val="superscript"/>
        </w:rPr>
        <w:t>th</w:t>
      </w:r>
      <w:r w:rsidR="009B330C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March 2022 to 8</w:t>
      </w:r>
      <w:r w:rsidR="00FC0747" w:rsidRPr="00FC0747">
        <w:rPr>
          <w:rFonts w:ascii="Trebuchet MS" w:eastAsia="Times New Roman" w:hAnsi="Trebuchet MS" w:cs="Times New Roman"/>
          <w:b/>
          <w:color w:val="000000"/>
          <w:sz w:val="20"/>
          <w:szCs w:val="20"/>
          <w:vertAlign w:val="superscript"/>
        </w:rPr>
        <w:t>th</w:t>
      </w:r>
      <w:r w:rsidR="00FC0747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April</w:t>
      </w:r>
      <w:r w:rsidR="00380C5B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-2022</w:t>
      </w:r>
      <w:r w:rsidR="00666BC4" w:rsidRPr="003314E2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(05:00 PM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>)</w:t>
      </w:r>
      <w:r w:rsidR="004A38FD">
        <w:rPr>
          <w:rFonts w:ascii="Trebuchet MS" w:eastAsia="Times New Roman" w:hAnsi="Trebuchet MS" w:cs="Times New Roman"/>
          <w:color w:val="000000"/>
          <w:sz w:val="20"/>
          <w:szCs w:val="20"/>
        </w:rPr>
        <w:t>. A</w:t>
      </w:r>
      <w:r w:rsidR="00666BC4" w:rsidRPr="001369CD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</w:rPr>
        <w:t>ny tender or documents received later than this date</w:t>
      </w:r>
      <w:r w:rsidR="00666BC4" w:rsidRPr="001369C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 xml:space="preserve"> and time </w:t>
      </w:r>
      <w:r w:rsidR="00666BC4" w:rsidRPr="001369CD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</w:rPr>
        <w:t>will not be accepted</w:t>
      </w:r>
      <w:r w:rsidR="00666BC4" w:rsidRPr="001369C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.</w:t>
      </w:r>
      <w:r w:rsidR="00666BC4" w:rsidRPr="00666BC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 xml:space="preserve"> 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sealed envelopes should be dropped at </w:t>
      </w:r>
      <w:r w:rsidR="00AE6702">
        <w:rPr>
          <w:rFonts w:ascii="Trebuchet MS" w:eastAsia="Times New Roman" w:hAnsi="Trebuchet MS" w:cs="Times New Roman"/>
          <w:color w:val="000000"/>
          <w:sz w:val="20"/>
          <w:szCs w:val="20"/>
        </w:rPr>
        <w:t>SFH</w:t>
      </w:r>
      <w:r w:rsidR="00FC074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Dobley</w:t>
      </w:r>
      <w:r w:rsidR="009B330C">
        <w:rPr>
          <w:rFonts w:ascii="Trebuchet MS" w:eastAsia="Times New Roman" w:hAnsi="Trebuchet MS" w:cs="Times New Roman"/>
          <w:color w:val="000000"/>
          <w:sz w:val="20"/>
          <w:szCs w:val="20"/>
        </w:rPr>
        <w:t>, Kulbiyow</w:t>
      </w:r>
      <w:r w:rsidR="00FC074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or </w:t>
      </w:r>
      <w:r w:rsidR="009B330C">
        <w:rPr>
          <w:rFonts w:ascii="Trebuchet MS" w:eastAsia="Times New Roman" w:hAnsi="Trebuchet MS" w:cs="Times New Roman"/>
          <w:color w:val="000000"/>
          <w:sz w:val="20"/>
          <w:szCs w:val="20"/>
        </w:rPr>
        <w:t>kismayo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Tender Box</w:t>
      </w:r>
      <w:r w:rsidR="00FC074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es or </w:t>
      </w:r>
      <w:r w:rsidR="00A05A3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can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be </w:t>
      </w:r>
      <w:r w:rsidR="00666BC4" w:rsidRPr="00666BC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sent by email to </w:t>
      </w:r>
      <w:hyperlink r:id="rId7" w:history="1">
        <w:r w:rsidRPr="001369CD">
          <w:rPr>
            <w:rStyle w:val="Hyperlink"/>
            <w:rFonts w:ascii="Trebuchet MS" w:eastAsia="Times New Roman" w:hAnsi="Trebuchet MS" w:cs="Times New Roman"/>
            <w:sz w:val="20"/>
            <w:szCs w:val="20"/>
            <w:u w:val="none"/>
          </w:rPr>
          <w:t>Tenders@sfhsomalia.org</w:t>
        </w:r>
      </w:hyperlink>
      <w:r w:rsidRPr="001369CD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666BC4" w:rsidRPr="001369CD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with </w:t>
      </w:r>
      <w:r w:rsidR="00380C5B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complete </w:t>
      </w:r>
      <w:r w:rsidR="00666BC4" w:rsidRPr="001369CD">
        <w:rPr>
          <w:rFonts w:ascii="Trebuchet MS" w:eastAsia="Times New Roman" w:hAnsi="Trebuchet MS" w:cs="Times New Roman"/>
          <w:color w:val="000000"/>
          <w:sz w:val="20"/>
          <w:szCs w:val="20"/>
        </w:rPr>
        <w:t>tender reference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380C5B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number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at the email subject.</w:t>
      </w:r>
    </w:p>
    <w:p w:rsidR="001369CD" w:rsidRDefault="001369CD" w:rsidP="001369C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The tenders will</w:t>
      </w:r>
      <w:r w:rsidR="001C01F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be opened and evaluated by SFH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tender committees and thereafter notify the successful vendors to start the </w:t>
      </w:r>
      <w:r w:rsidR="00956180">
        <w:rPr>
          <w:rFonts w:ascii="Trebuchet MS" w:eastAsia="Times New Roman" w:hAnsi="Trebuchet MS" w:cs="Times New Roman"/>
          <w:color w:val="000000"/>
          <w:sz w:val="20"/>
          <w:szCs w:val="20"/>
        </w:rPr>
        <w:t>service</w:t>
      </w:r>
      <w:r w:rsidR="001C01F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immediately</w:t>
      </w:r>
      <w:r w:rsidR="00956180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  <w:r w:rsidR="001C01F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1E7887" w:rsidRDefault="001E7887" w:rsidP="001369C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1E7887" w:rsidRDefault="001E7887" w:rsidP="001369C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sectPr w:rsidR="001E78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29AB"/>
    <w:multiLevelType w:val="multilevel"/>
    <w:tmpl w:val="62C6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C4"/>
    <w:rsid w:val="00014F09"/>
    <w:rsid w:val="000C38EC"/>
    <w:rsid w:val="001369CD"/>
    <w:rsid w:val="001931D9"/>
    <w:rsid w:val="001A1043"/>
    <w:rsid w:val="001C01F0"/>
    <w:rsid w:val="001E7887"/>
    <w:rsid w:val="0020229B"/>
    <w:rsid w:val="003314E2"/>
    <w:rsid w:val="003409CF"/>
    <w:rsid w:val="00380C5B"/>
    <w:rsid w:val="003C76E7"/>
    <w:rsid w:val="003E6AF6"/>
    <w:rsid w:val="004A38FD"/>
    <w:rsid w:val="004F2F67"/>
    <w:rsid w:val="00556D10"/>
    <w:rsid w:val="0064516B"/>
    <w:rsid w:val="00666BC4"/>
    <w:rsid w:val="0074209C"/>
    <w:rsid w:val="007914CD"/>
    <w:rsid w:val="008D3819"/>
    <w:rsid w:val="00902B50"/>
    <w:rsid w:val="00956180"/>
    <w:rsid w:val="009B330C"/>
    <w:rsid w:val="009C548C"/>
    <w:rsid w:val="009D51D0"/>
    <w:rsid w:val="00A05A3E"/>
    <w:rsid w:val="00A736B6"/>
    <w:rsid w:val="00A76875"/>
    <w:rsid w:val="00A91143"/>
    <w:rsid w:val="00A9391D"/>
    <w:rsid w:val="00AC41F6"/>
    <w:rsid w:val="00AD5E50"/>
    <w:rsid w:val="00AE4D6D"/>
    <w:rsid w:val="00AE5403"/>
    <w:rsid w:val="00AE6702"/>
    <w:rsid w:val="00B0555B"/>
    <w:rsid w:val="00B56DD9"/>
    <w:rsid w:val="00B93CE8"/>
    <w:rsid w:val="00BF3181"/>
    <w:rsid w:val="00C261C4"/>
    <w:rsid w:val="00C313D9"/>
    <w:rsid w:val="00C46C36"/>
    <w:rsid w:val="00CB11E6"/>
    <w:rsid w:val="00CE0C06"/>
    <w:rsid w:val="00D14E0B"/>
    <w:rsid w:val="00D17B8A"/>
    <w:rsid w:val="00D266BF"/>
    <w:rsid w:val="00DC3506"/>
    <w:rsid w:val="00DF04C7"/>
    <w:rsid w:val="00E140B4"/>
    <w:rsid w:val="00E34D63"/>
    <w:rsid w:val="00E50AE9"/>
    <w:rsid w:val="00E7334F"/>
    <w:rsid w:val="00F506D6"/>
    <w:rsid w:val="00F61317"/>
    <w:rsid w:val="00F67CED"/>
    <w:rsid w:val="00FC0747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B6EFF-824F-475C-8E7C-E1626436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6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6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66B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6B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6BC4"/>
    <w:rPr>
      <w:b/>
      <w:bCs/>
    </w:rPr>
  </w:style>
  <w:style w:type="character" w:styleId="Emphasis">
    <w:name w:val="Emphasis"/>
    <w:basedOn w:val="DefaultParagraphFont"/>
    <w:uiPriority w:val="20"/>
    <w:qFormat/>
    <w:rsid w:val="00666BC4"/>
    <w:rPr>
      <w:i/>
      <w:iCs/>
    </w:rPr>
  </w:style>
  <w:style w:type="character" w:customStyle="1" w:styleId="None">
    <w:name w:val="None"/>
    <w:rsid w:val="00D1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s@sfhsomal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sfhsomal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hp</cp:lastModifiedBy>
  <cp:revision>2</cp:revision>
  <dcterms:created xsi:type="dcterms:W3CDTF">2022-03-27T04:24:00Z</dcterms:created>
  <dcterms:modified xsi:type="dcterms:W3CDTF">2022-03-27T04:24:00Z</dcterms:modified>
</cp:coreProperties>
</file>