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E3ED8" w14:textId="5B7EDF75" w:rsidR="009D2BD8" w:rsidRPr="00D51FDA" w:rsidRDefault="009D2BD8" w:rsidP="00D51FDA">
      <w:pPr>
        <w:spacing w:line="276" w:lineRule="auto"/>
        <w:ind w:right="40"/>
        <w:jc w:val="center"/>
        <w:rPr>
          <w:rFonts w:ascii="Times New Roman" w:eastAsia="Calibri" w:hAnsi="Times New Roman" w:cs="Times New Roman"/>
          <w:color w:val="000000" w:themeColor="text1"/>
          <w:sz w:val="22"/>
          <w:szCs w:val="22"/>
        </w:rPr>
      </w:pPr>
      <w:r w:rsidRPr="00D51FDA">
        <w:rPr>
          <w:rFonts w:ascii="Times New Roman" w:eastAsia="Calibri" w:hAnsi="Times New Roman" w:cs="Times New Roman"/>
          <w:b/>
          <w:bCs/>
          <w:color w:val="000000" w:themeColor="text1"/>
          <w:sz w:val="22"/>
          <w:szCs w:val="22"/>
          <w:u w:val="single"/>
        </w:rPr>
        <w:t>Federal Government of Somalia- Federal Ministry of Health</w:t>
      </w:r>
    </w:p>
    <w:p w14:paraId="6D7D9745" w14:textId="77777777" w:rsidR="009D2BD8" w:rsidRPr="00D51FDA" w:rsidRDefault="009D2BD8" w:rsidP="00D51FDA">
      <w:pPr>
        <w:spacing w:line="276" w:lineRule="auto"/>
        <w:ind w:right="40"/>
        <w:jc w:val="center"/>
        <w:rPr>
          <w:rFonts w:ascii="Times New Roman" w:eastAsia="Calibri" w:hAnsi="Times New Roman" w:cs="Times New Roman"/>
          <w:color w:val="000000" w:themeColor="text1"/>
          <w:sz w:val="22"/>
          <w:szCs w:val="22"/>
        </w:rPr>
      </w:pPr>
      <w:r w:rsidRPr="00D51FDA">
        <w:rPr>
          <w:rFonts w:ascii="Times New Roman" w:eastAsia="Calibri" w:hAnsi="Times New Roman" w:cs="Times New Roman"/>
          <w:b/>
          <w:bCs/>
          <w:color w:val="000000" w:themeColor="text1"/>
          <w:sz w:val="22"/>
          <w:szCs w:val="22"/>
          <w:u w:val="single"/>
        </w:rPr>
        <w:t>Somalia Crisis Recovery Project (SCRP)</w:t>
      </w:r>
    </w:p>
    <w:p w14:paraId="062111C1" w14:textId="52EB3564" w:rsidR="009D2BD8" w:rsidRPr="00D51FDA" w:rsidRDefault="009D2BD8" w:rsidP="00D51FDA">
      <w:pPr>
        <w:spacing w:line="276" w:lineRule="auto"/>
        <w:ind w:right="40"/>
        <w:jc w:val="center"/>
        <w:rPr>
          <w:rFonts w:ascii="Times New Roman" w:hAnsi="Times New Roman" w:cs="Times New Roman"/>
          <w:b/>
          <w:bCs/>
          <w:color w:val="000000" w:themeColor="text1"/>
          <w:sz w:val="22"/>
          <w:szCs w:val="22"/>
        </w:rPr>
      </w:pPr>
      <w:bookmarkStart w:id="0" w:name="page1"/>
      <w:bookmarkEnd w:id="0"/>
      <w:r w:rsidRPr="00D51FDA">
        <w:rPr>
          <w:rFonts w:ascii="Times New Roman" w:hAnsi="Times New Roman" w:cs="Times New Roman"/>
          <w:b/>
          <w:bCs/>
          <w:color w:val="000000" w:themeColor="text1"/>
          <w:sz w:val="22"/>
          <w:szCs w:val="22"/>
        </w:rPr>
        <w:t>Terms of Reference for</w:t>
      </w:r>
    </w:p>
    <w:p w14:paraId="7C985639" w14:textId="0C87C8A0" w:rsidR="009D2BD8" w:rsidRPr="00D51FDA" w:rsidRDefault="001F118C" w:rsidP="00D51FDA">
      <w:pPr>
        <w:widowControl w:val="0"/>
        <w:spacing w:line="276" w:lineRule="auto"/>
        <w:ind w:right="40"/>
        <w:jc w:val="center"/>
        <w:rPr>
          <w:rFonts w:ascii="Times New Roman" w:hAnsi="Times New Roman" w:cs="Times New Roman"/>
          <w:b/>
          <w:bCs/>
          <w:color w:val="000000" w:themeColor="text1"/>
          <w:sz w:val="22"/>
          <w:szCs w:val="22"/>
        </w:rPr>
      </w:pPr>
      <w:r w:rsidRPr="00D51FDA">
        <w:rPr>
          <w:rFonts w:ascii="Times New Roman" w:hAnsi="Times New Roman" w:cs="Times New Roman"/>
          <w:b/>
          <w:bCs/>
          <w:color w:val="000000" w:themeColor="text1"/>
          <w:sz w:val="22"/>
          <w:szCs w:val="22"/>
        </w:rPr>
        <w:t xml:space="preserve">Senior </w:t>
      </w:r>
      <w:r w:rsidR="00682F78" w:rsidRPr="00D51FDA">
        <w:rPr>
          <w:rFonts w:ascii="Times New Roman" w:hAnsi="Times New Roman" w:cs="Times New Roman"/>
          <w:b/>
          <w:bCs/>
          <w:color w:val="000000" w:themeColor="text1"/>
          <w:sz w:val="22"/>
          <w:szCs w:val="22"/>
        </w:rPr>
        <w:t>M</w:t>
      </w:r>
      <w:r w:rsidRPr="00D51FDA">
        <w:rPr>
          <w:rFonts w:ascii="Times New Roman" w:hAnsi="Times New Roman" w:cs="Times New Roman"/>
          <w:b/>
          <w:bCs/>
          <w:color w:val="000000" w:themeColor="text1"/>
          <w:sz w:val="22"/>
          <w:szCs w:val="22"/>
        </w:rPr>
        <w:t xml:space="preserve">edical </w:t>
      </w:r>
      <w:r w:rsidR="00682F78" w:rsidRPr="00D51FDA">
        <w:rPr>
          <w:rFonts w:ascii="Times New Roman" w:hAnsi="Times New Roman" w:cs="Times New Roman"/>
          <w:b/>
          <w:bCs/>
          <w:color w:val="000000" w:themeColor="text1"/>
          <w:sz w:val="22"/>
          <w:szCs w:val="22"/>
        </w:rPr>
        <w:t>T</w:t>
      </w:r>
      <w:r w:rsidRPr="00D51FDA">
        <w:rPr>
          <w:rFonts w:ascii="Times New Roman" w:hAnsi="Times New Roman" w:cs="Times New Roman"/>
          <w:b/>
          <w:bCs/>
          <w:color w:val="000000" w:themeColor="text1"/>
          <w:sz w:val="22"/>
          <w:szCs w:val="22"/>
        </w:rPr>
        <w:t>echnical Advisor</w:t>
      </w:r>
    </w:p>
    <w:p w14:paraId="1AC356F2" w14:textId="77777777" w:rsidR="009D2BD8" w:rsidRPr="00D51FDA" w:rsidRDefault="009D2BD8" w:rsidP="00D51FDA">
      <w:pPr>
        <w:widowControl w:val="0"/>
        <w:spacing w:line="276" w:lineRule="auto"/>
        <w:ind w:right="40"/>
        <w:jc w:val="both"/>
        <w:rPr>
          <w:rFonts w:ascii="Times New Roman" w:hAnsi="Times New Roman" w:cs="Times New Roman"/>
          <w:color w:val="000000" w:themeColor="text1"/>
          <w:sz w:val="22"/>
          <w:szCs w:val="22"/>
        </w:rPr>
      </w:pPr>
    </w:p>
    <w:p w14:paraId="642B94DB" w14:textId="77777777" w:rsidR="009D2BD8" w:rsidRPr="00D51FDA" w:rsidRDefault="009D2BD8" w:rsidP="00D51FDA">
      <w:pPr>
        <w:tabs>
          <w:tab w:val="left" w:pos="1260"/>
        </w:tabs>
        <w:spacing w:line="276" w:lineRule="auto"/>
        <w:contextualSpacing/>
        <w:jc w:val="both"/>
        <w:rPr>
          <w:rFonts w:ascii="Times New Roman" w:hAnsi="Times New Roman" w:cs="Times New Roman"/>
          <w:b/>
          <w:bCs/>
          <w:color w:val="000000" w:themeColor="text1"/>
          <w:sz w:val="22"/>
          <w:szCs w:val="22"/>
        </w:rPr>
      </w:pPr>
    </w:p>
    <w:p w14:paraId="76FA80DA" w14:textId="77777777" w:rsidR="009D2BD8" w:rsidRPr="00D51FDA" w:rsidRDefault="009D2BD8" w:rsidP="00D51FDA">
      <w:pPr>
        <w:tabs>
          <w:tab w:val="left" w:pos="1260"/>
        </w:tabs>
        <w:spacing w:line="276" w:lineRule="auto"/>
        <w:contextualSpacing/>
        <w:jc w:val="both"/>
        <w:rPr>
          <w:rFonts w:ascii="Times New Roman" w:hAnsi="Times New Roman" w:cs="Times New Roman"/>
          <w:b/>
          <w:bCs/>
          <w:color w:val="000000" w:themeColor="text1"/>
          <w:sz w:val="22"/>
          <w:szCs w:val="22"/>
        </w:rPr>
      </w:pPr>
      <w:r w:rsidRPr="00D51FDA">
        <w:rPr>
          <w:rFonts w:ascii="Times New Roman" w:hAnsi="Times New Roman" w:cs="Times New Roman"/>
          <w:b/>
          <w:bCs/>
          <w:color w:val="000000" w:themeColor="text1"/>
          <w:sz w:val="22"/>
          <w:szCs w:val="22"/>
        </w:rPr>
        <w:t xml:space="preserve">Background </w:t>
      </w:r>
    </w:p>
    <w:p w14:paraId="696A62CC" w14:textId="45CCAE6C" w:rsidR="003E091D" w:rsidRPr="00D51FDA" w:rsidRDefault="7D5E091A" w:rsidP="00D51FDA">
      <w:pPr>
        <w:pStyle w:val="NormalWeb"/>
        <w:jc w:val="both"/>
        <w:rPr>
          <w:color w:val="000000" w:themeColor="text1"/>
          <w:sz w:val="22"/>
          <w:szCs w:val="22"/>
        </w:rPr>
      </w:pPr>
      <w:r w:rsidRPr="00D51FDA">
        <w:rPr>
          <w:color w:val="000000" w:themeColor="text1"/>
          <w:sz w:val="22"/>
          <w:szCs w:val="22"/>
        </w:rPr>
        <w:t>Decades of conflict, recurrent climatic shocks, disease outbreaks, large-scale evictions, desert locusts, and increasing poverty, are causing serious public health emergencies in Somalia. In order to mitigate recurrent emergencies, a multisectoral Somalia Crisis Response Project (SCRP), supported by the World Bank was launched in September 2020. The SCRP has 5 components, of which the 3</w:t>
      </w:r>
      <w:r w:rsidRPr="00D51FDA">
        <w:rPr>
          <w:color w:val="000000" w:themeColor="text1"/>
          <w:sz w:val="22"/>
          <w:szCs w:val="22"/>
          <w:vertAlign w:val="superscript"/>
        </w:rPr>
        <w:t>rd</w:t>
      </w:r>
      <w:r w:rsidRPr="00D51FDA">
        <w:rPr>
          <w:color w:val="000000" w:themeColor="text1"/>
          <w:sz w:val="22"/>
          <w:szCs w:val="22"/>
        </w:rPr>
        <w:t xml:space="preserve"> supports the longer-term emergency preparedness and response. </w:t>
      </w:r>
    </w:p>
    <w:p w14:paraId="1DE4B290" w14:textId="383823C6" w:rsidR="009D2BD8" w:rsidRPr="00D51FDA" w:rsidRDefault="009D2BD8" w:rsidP="00D51FDA">
      <w:pPr>
        <w:spacing w:line="276" w:lineRule="auto"/>
        <w:jc w:val="both"/>
        <w:rPr>
          <w:rFonts w:ascii="Times New Roman" w:eastAsiaTheme="minorEastAsia" w:hAnsi="Times New Roman" w:cs="Times New Roman"/>
          <w:color w:val="000000" w:themeColor="text1"/>
          <w:sz w:val="22"/>
          <w:szCs w:val="22"/>
        </w:rPr>
      </w:pPr>
      <w:r w:rsidRPr="00D51FDA">
        <w:rPr>
          <w:rFonts w:ascii="Times New Roman" w:eastAsiaTheme="minorEastAsia" w:hAnsi="Times New Roman" w:cs="Times New Roman"/>
          <w:color w:val="000000" w:themeColor="text1"/>
          <w:sz w:val="22"/>
          <w:szCs w:val="22"/>
        </w:rPr>
        <w:t xml:space="preserve">The SCRP’s Component 3 aims to improve </w:t>
      </w:r>
      <w:r w:rsidRPr="00D51FDA">
        <w:rPr>
          <w:rFonts w:ascii="Times New Roman" w:eastAsiaTheme="minorEastAsia" w:hAnsi="Times New Roman" w:cs="Times New Roman"/>
          <w:color w:val="000000" w:themeColor="text1"/>
          <w:sz w:val="22"/>
          <w:szCs w:val="22"/>
          <w:lang w:val="en-GB"/>
        </w:rPr>
        <w:t>longer-term disaster risk management and preparedness support for Somalia</w:t>
      </w:r>
      <w:r w:rsidRPr="00D51FDA">
        <w:rPr>
          <w:rFonts w:ascii="Times New Roman" w:eastAsiaTheme="minorEastAsia" w:hAnsi="Times New Roman" w:cs="Times New Roman"/>
          <w:color w:val="000000" w:themeColor="text1"/>
          <w:sz w:val="22"/>
          <w:szCs w:val="22"/>
        </w:rPr>
        <w:t xml:space="preserve"> focusing on rehabilitation of infrastructure, s</w:t>
      </w:r>
      <w:r w:rsidRPr="00D51FDA">
        <w:rPr>
          <w:rFonts w:ascii="Times New Roman" w:eastAsia="Calibri" w:hAnsi="Times New Roman" w:cs="Times New Roman"/>
          <w:color w:val="000000" w:themeColor="text1"/>
          <w:sz w:val="22"/>
          <w:szCs w:val="22"/>
        </w:rPr>
        <w:t xml:space="preserve">trengthening </w:t>
      </w:r>
      <w:r w:rsidRPr="00D51FDA">
        <w:rPr>
          <w:rFonts w:ascii="Times New Roman" w:eastAsiaTheme="minorEastAsia" w:hAnsi="Times New Roman" w:cs="Times New Roman"/>
          <w:color w:val="000000" w:themeColor="text1"/>
          <w:sz w:val="22"/>
          <w:szCs w:val="22"/>
        </w:rPr>
        <w:t xml:space="preserve">Disease Surveillance &amp; Response Systems, enhancing laboratory capacity, establishing critical care units in eight (8) selected regional hospitals, and improving country level management capacity. Currently, Somalia’s health system lacks the infrastructure, equipment, capacity, prioritization, integrated service delivery, and provision of both basic and advanced life-saving treatment facilities in most regional hospitals. COVID-19 pandemic greatly affected health services and brought to light the fragile context of emergency care delivery systems in Somalia. Building critical and intensive care units requires a comprehensive plan to equip the health care facilities with biomedical equipment and, more importantly, a well-trained multidisciplinary team. </w:t>
      </w:r>
    </w:p>
    <w:p w14:paraId="69A2F7B5" w14:textId="77777777" w:rsidR="009D2BD8" w:rsidRPr="00D51FDA" w:rsidRDefault="009D2BD8" w:rsidP="00D51FDA">
      <w:pPr>
        <w:widowControl w:val="0"/>
        <w:autoSpaceDE w:val="0"/>
        <w:autoSpaceDN w:val="0"/>
        <w:adjustRightInd w:val="0"/>
        <w:spacing w:line="276" w:lineRule="auto"/>
        <w:jc w:val="both"/>
        <w:rPr>
          <w:rFonts w:ascii="Times New Roman" w:hAnsi="Times New Roman" w:cs="Times New Roman"/>
          <w:color w:val="000000" w:themeColor="text1"/>
          <w:sz w:val="22"/>
          <w:szCs w:val="22"/>
          <w:shd w:val="clear" w:color="auto" w:fill="FFFFFF"/>
        </w:rPr>
      </w:pPr>
      <w:r w:rsidRPr="00D51FDA">
        <w:rPr>
          <w:rFonts w:ascii="Times New Roman" w:hAnsi="Times New Roman" w:cs="Times New Roman"/>
          <w:color w:val="000000" w:themeColor="text1"/>
          <w:sz w:val="22"/>
          <w:szCs w:val="22"/>
          <w:shd w:val="clear" w:color="auto" w:fill="FFFFFF"/>
        </w:rPr>
        <w:t xml:space="preserve"> </w:t>
      </w:r>
    </w:p>
    <w:p w14:paraId="3DE167C8" w14:textId="22A0154C" w:rsidR="00BF357E" w:rsidRPr="00D51FDA" w:rsidRDefault="009D2BD8" w:rsidP="00D51FDA">
      <w:pPr>
        <w:shd w:val="clear" w:color="auto" w:fill="FFFFFF" w:themeFill="background1"/>
        <w:spacing w:line="276" w:lineRule="auto"/>
        <w:jc w:val="both"/>
        <w:rPr>
          <w:rFonts w:ascii="Times New Roman" w:hAnsi="Times New Roman" w:cs="Times New Roman"/>
          <w:color w:val="000000" w:themeColor="text1"/>
          <w:sz w:val="22"/>
          <w:szCs w:val="22"/>
        </w:rPr>
      </w:pPr>
      <w:r w:rsidRPr="00D51FDA">
        <w:rPr>
          <w:rFonts w:ascii="Times New Roman" w:hAnsi="Times New Roman" w:cs="Times New Roman"/>
          <w:color w:val="000000" w:themeColor="text1"/>
          <w:sz w:val="22"/>
          <w:szCs w:val="22"/>
          <w:shd w:val="clear" w:color="auto" w:fill="FFFFFF"/>
        </w:rPr>
        <w:t>In this regard, the Federal Ministry of Health and Human Services seeks the services of</w:t>
      </w:r>
      <w:r w:rsidRPr="00D51FDA">
        <w:rPr>
          <w:rFonts w:ascii="Times New Roman" w:eastAsia="Times New Roman" w:hAnsi="Times New Roman" w:cs="Times New Roman"/>
          <w:color w:val="000000" w:themeColor="text1"/>
          <w:sz w:val="22"/>
          <w:szCs w:val="22"/>
        </w:rPr>
        <w:t xml:space="preserve"> a </w:t>
      </w:r>
      <w:r w:rsidR="001F118C" w:rsidRPr="00D51FDA">
        <w:rPr>
          <w:rFonts w:ascii="Times New Roman" w:eastAsia="Times New Roman" w:hAnsi="Times New Roman" w:cs="Times New Roman"/>
          <w:b/>
          <w:bCs/>
          <w:color w:val="000000" w:themeColor="text1"/>
          <w:sz w:val="22"/>
          <w:szCs w:val="22"/>
          <w:u w:val="single"/>
        </w:rPr>
        <w:t xml:space="preserve">Senior </w:t>
      </w:r>
      <w:r w:rsidR="69CE4A09" w:rsidRPr="00D51FDA">
        <w:rPr>
          <w:rFonts w:ascii="Times New Roman" w:eastAsia="Times New Roman" w:hAnsi="Times New Roman" w:cs="Times New Roman"/>
          <w:b/>
          <w:bCs/>
          <w:color w:val="000000" w:themeColor="text1"/>
          <w:sz w:val="22"/>
          <w:szCs w:val="22"/>
          <w:u w:val="single"/>
        </w:rPr>
        <w:t>M</w:t>
      </w:r>
      <w:r w:rsidR="001F118C" w:rsidRPr="00D51FDA">
        <w:rPr>
          <w:rFonts w:ascii="Times New Roman" w:eastAsia="Times New Roman" w:hAnsi="Times New Roman" w:cs="Times New Roman"/>
          <w:b/>
          <w:bCs/>
          <w:color w:val="000000" w:themeColor="text1"/>
          <w:sz w:val="22"/>
          <w:szCs w:val="22"/>
          <w:u w:val="single"/>
        </w:rPr>
        <w:t xml:space="preserve">edical </w:t>
      </w:r>
      <w:r w:rsidR="601FD32A" w:rsidRPr="00D51FDA">
        <w:rPr>
          <w:rFonts w:ascii="Times New Roman" w:eastAsia="Times New Roman" w:hAnsi="Times New Roman" w:cs="Times New Roman"/>
          <w:b/>
          <w:bCs/>
          <w:color w:val="000000" w:themeColor="text1"/>
          <w:sz w:val="22"/>
          <w:szCs w:val="22"/>
          <w:u w:val="single"/>
        </w:rPr>
        <w:t>T</w:t>
      </w:r>
      <w:r w:rsidR="001F118C" w:rsidRPr="00D51FDA">
        <w:rPr>
          <w:rFonts w:ascii="Times New Roman" w:eastAsia="Times New Roman" w:hAnsi="Times New Roman" w:cs="Times New Roman"/>
          <w:b/>
          <w:bCs/>
          <w:color w:val="000000" w:themeColor="text1"/>
          <w:sz w:val="22"/>
          <w:szCs w:val="22"/>
          <w:u w:val="single"/>
        </w:rPr>
        <w:t xml:space="preserve">echnical </w:t>
      </w:r>
      <w:r w:rsidR="00682F78" w:rsidRPr="00D51FDA">
        <w:rPr>
          <w:rFonts w:ascii="Times New Roman" w:eastAsia="Times New Roman" w:hAnsi="Times New Roman" w:cs="Times New Roman"/>
          <w:b/>
          <w:bCs/>
          <w:color w:val="000000" w:themeColor="text1"/>
          <w:sz w:val="22"/>
          <w:szCs w:val="22"/>
          <w:u w:val="single"/>
        </w:rPr>
        <w:t>Advisor</w:t>
      </w:r>
      <w:r w:rsidR="00682F78" w:rsidRPr="00D51FDA">
        <w:rPr>
          <w:rFonts w:ascii="Times New Roman" w:eastAsia="Times New Roman" w:hAnsi="Times New Roman" w:cs="Times New Roman"/>
          <w:color w:val="000000" w:themeColor="text1"/>
          <w:sz w:val="22"/>
          <w:szCs w:val="22"/>
        </w:rPr>
        <w:t xml:space="preserve"> </w:t>
      </w:r>
      <w:r w:rsidR="3DD8F5E2" w:rsidRPr="00D51FDA">
        <w:rPr>
          <w:rFonts w:ascii="Times New Roman" w:eastAsia="Times New Roman" w:hAnsi="Times New Roman" w:cs="Times New Roman"/>
          <w:color w:val="000000" w:themeColor="text1"/>
          <w:sz w:val="22"/>
          <w:szCs w:val="22"/>
        </w:rPr>
        <w:t>t</w:t>
      </w:r>
      <w:r w:rsidRPr="00D51FDA">
        <w:rPr>
          <w:rFonts w:ascii="Times New Roman" w:eastAsia="Times New Roman" w:hAnsi="Times New Roman" w:cs="Times New Roman"/>
          <w:color w:val="000000" w:themeColor="text1"/>
          <w:sz w:val="22"/>
          <w:szCs w:val="22"/>
        </w:rPr>
        <w:t xml:space="preserve">o join the </w:t>
      </w:r>
      <w:r w:rsidRPr="00D51FDA">
        <w:rPr>
          <w:rFonts w:ascii="Times New Roman" w:hAnsi="Times New Roman" w:cs="Times New Roman"/>
          <w:color w:val="000000" w:themeColor="text1"/>
          <w:sz w:val="22"/>
          <w:szCs w:val="22"/>
          <w:shd w:val="clear" w:color="auto" w:fill="FFFFFF"/>
        </w:rPr>
        <w:t xml:space="preserve">core SCRP team at the Ministry of Health and in particular component 3 of SCRP. In particular, the </w:t>
      </w:r>
      <w:r w:rsidR="001F118C" w:rsidRPr="00D51FDA">
        <w:rPr>
          <w:rFonts w:ascii="Times New Roman" w:hAnsi="Times New Roman" w:cs="Times New Roman"/>
          <w:color w:val="000000" w:themeColor="text1"/>
          <w:sz w:val="22"/>
          <w:szCs w:val="22"/>
          <w:shd w:val="clear" w:color="auto" w:fill="FFFFFF"/>
        </w:rPr>
        <w:t xml:space="preserve">Senior medical </w:t>
      </w:r>
      <w:r w:rsidR="00682F78" w:rsidRPr="00D51FDA">
        <w:rPr>
          <w:rFonts w:ascii="Times New Roman" w:hAnsi="Times New Roman" w:cs="Times New Roman"/>
          <w:color w:val="000000" w:themeColor="text1"/>
          <w:sz w:val="22"/>
          <w:szCs w:val="22"/>
          <w:shd w:val="clear" w:color="auto" w:fill="FFFFFF"/>
        </w:rPr>
        <w:t>T</w:t>
      </w:r>
      <w:r w:rsidR="001F118C" w:rsidRPr="00D51FDA">
        <w:rPr>
          <w:rFonts w:ascii="Times New Roman" w:hAnsi="Times New Roman" w:cs="Times New Roman"/>
          <w:color w:val="000000" w:themeColor="text1"/>
          <w:sz w:val="22"/>
          <w:szCs w:val="22"/>
          <w:shd w:val="clear" w:color="auto" w:fill="FFFFFF"/>
        </w:rPr>
        <w:t>echnical Advisor</w:t>
      </w:r>
      <w:r w:rsidR="00682F78" w:rsidRPr="00D51FDA">
        <w:rPr>
          <w:rFonts w:ascii="Times New Roman" w:hAnsi="Times New Roman" w:cs="Times New Roman"/>
          <w:color w:val="000000" w:themeColor="text1"/>
          <w:sz w:val="22"/>
          <w:szCs w:val="22"/>
          <w:shd w:val="clear" w:color="auto" w:fill="FFFFFF"/>
        </w:rPr>
        <w:t xml:space="preserve"> </w:t>
      </w:r>
      <w:r w:rsidRPr="00D51FDA">
        <w:rPr>
          <w:rFonts w:ascii="Times New Roman" w:hAnsi="Times New Roman" w:cs="Times New Roman"/>
          <w:color w:val="000000" w:themeColor="text1"/>
          <w:sz w:val="22"/>
          <w:szCs w:val="22"/>
          <w:shd w:val="clear" w:color="auto" w:fill="FFFFFF"/>
        </w:rPr>
        <w:t>will lead and coordinate the efforts of hospital rehabilitation, medical specialists’ capacity building and effective use of medical equipment to deliver quality healthcare in selected regional hospitals in line with the overall health system building in the country</w:t>
      </w:r>
    </w:p>
    <w:p w14:paraId="24DE03D0" w14:textId="77777777" w:rsidR="009D2BD8" w:rsidRPr="00D51FDA" w:rsidRDefault="009D2BD8" w:rsidP="00D51FDA">
      <w:pPr>
        <w:spacing w:line="276" w:lineRule="auto"/>
        <w:jc w:val="both"/>
        <w:rPr>
          <w:rFonts w:ascii="Times New Roman" w:hAnsi="Times New Roman" w:cs="Times New Roman"/>
          <w:color w:val="000000" w:themeColor="text1"/>
          <w:sz w:val="22"/>
          <w:szCs w:val="22"/>
        </w:rPr>
      </w:pPr>
    </w:p>
    <w:p w14:paraId="229D3981" w14:textId="77777777" w:rsidR="009D2BD8" w:rsidRPr="00D51FDA" w:rsidRDefault="009D2BD8" w:rsidP="00D51FDA">
      <w:pPr>
        <w:numPr>
          <w:ilvl w:val="0"/>
          <w:numId w:val="7"/>
        </w:numPr>
        <w:spacing w:line="276" w:lineRule="auto"/>
        <w:ind w:left="540" w:hanging="540"/>
        <w:jc w:val="both"/>
        <w:rPr>
          <w:rFonts w:ascii="Times New Roman" w:hAnsi="Times New Roman" w:cs="Times New Roman"/>
          <w:b/>
          <w:bCs/>
          <w:color w:val="000000" w:themeColor="text1"/>
          <w:sz w:val="22"/>
          <w:szCs w:val="22"/>
        </w:rPr>
      </w:pPr>
      <w:r w:rsidRPr="00D51FDA">
        <w:rPr>
          <w:rFonts w:ascii="Times New Roman" w:hAnsi="Times New Roman" w:cs="Times New Roman"/>
          <w:b/>
          <w:bCs/>
          <w:color w:val="000000" w:themeColor="text1"/>
          <w:sz w:val="22"/>
          <w:szCs w:val="22"/>
        </w:rPr>
        <w:t>Scope of work</w:t>
      </w:r>
    </w:p>
    <w:p w14:paraId="0E43CB68" w14:textId="2C5D55C8" w:rsidR="00874D85" w:rsidRPr="00D51FDA" w:rsidRDefault="009D2BD8" w:rsidP="00D51FDA">
      <w:pPr>
        <w:spacing w:line="276" w:lineRule="auto"/>
        <w:jc w:val="both"/>
        <w:rPr>
          <w:rFonts w:ascii="Times New Roman" w:hAnsi="Times New Roman" w:cs="Times New Roman"/>
          <w:color w:val="000000" w:themeColor="text1"/>
          <w:sz w:val="22"/>
          <w:szCs w:val="22"/>
        </w:rPr>
      </w:pPr>
      <w:r w:rsidRPr="00D51FDA">
        <w:rPr>
          <w:rFonts w:ascii="Times New Roman" w:hAnsi="Times New Roman" w:cs="Times New Roman"/>
          <w:sz w:val="22"/>
          <w:szCs w:val="22"/>
        </w:rPr>
        <w:t xml:space="preserve">Under the direct supervision of the Ministry of Health coordinator for SCRP, the </w:t>
      </w:r>
      <w:r w:rsidR="001F118C" w:rsidRPr="00D51FDA">
        <w:rPr>
          <w:rFonts w:ascii="Times New Roman" w:hAnsi="Times New Roman" w:cs="Times New Roman"/>
          <w:color w:val="000000" w:themeColor="text1"/>
          <w:sz w:val="22"/>
          <w:szCs w:val="22"/>
        </w:rPr>
        <w:t>Senior medical technical Advisor</w:t>
      </w:r>
      <w:r w:rsidR="00682F78" w:rsidRPr="00D51FDA">
        <w:rPr>
          <w:rFonts w:ascii="Times New Roman" w:hAnsi="Times New Roman" w:cs="Times New Roman"/>
          <w:color w:val="000000" w:themeColor="text1"/>
          <w:sz w:val="22"/>
          <w:szCs w:val="22"/>
        </w:rPr>
        <w:t xml:space="preserve"> </w:t>
      </w:r>
      <w:r w:rsidRPr="00D51FDA">
        <w:rPr>
          <w:rFonts w:ascii="Times New Roman" w:hAnsi="Times New Roman" w:cs="Times New Roman"/>
          <w:sz w:val="22"/>
          <w:szCs w:val="22"/>
        </w:rPr>
        <w:t xml:space="preserve">shall; </w:t>
      </w:r>
    </w:p>
    <w:p w14:paraId="753EF539" w14:textId="7DD038A9" w:rsidR="00221464" w:rsidRPr="00D51FDA" w:rsidRDefault="7D5E091A" w:rsidP="00D51FDA">
      <w:pPr>
        <w:pStyle w:val="ListParagraph"/>
        <w:numPr>
          <w:ilvl w:val="0"/>
          <w:numId w:val="4"/>
        </w:numPr>
        <w:spacing w:line="276" w:lineRule="auto"/>
        <w:jc w:val="both"/>
        <w:rPr>
          <w:rFonts w:ascii="Times New Roman" w:hAnsi="Times New Roman" w:cs="Times New Roman"/>
          <w:color w:val="000000" w:themeColor="text1"/>
          <w:sz w:val="22"/>
          <w:szCs w:val="22"/>
        </w:rPr>
      </w:pPr>
      <w:r w:rsidRPr="00D51FDA">
        <w:rPr>
          <w:rFonts w:ascii="Times New Roman" w:hAnsi="Times New Roman" w:cs="Times New Roman"/>
          <w:color w:val="000000" w:themeColor="text1"/>
          <w:sz w:val="22"/>
          <w:szCs w:val="22"/>
        </w:rPr>
        <w:t xml:space="preserve">Lead and coordinate medical equipment usage training for medical specialists, nursing, and relevant healthcare personnel, as well as other medical technologist at regional hospitals in the usage for their respective </w:t>
      </w:r>
      <w:proofErr w:type="spellStart"/>
      <w:r w:rsidRPr="00D51FDA">
        <w:rPr>
          <w:rFonts w:ascii="Times New Roman" w:hAnsi="Times New Roman" w:cs="Times New Roman"/>
          <w:color w:val="000000" w:themeColor="text1"/>
          <w:sz w:val="22"/>
          <w:szCs w:val="22"/>
        </w:rPr>
        <w:t>pracitce’s</w:t>
      </w:r>
      <w:proofErr w:type="spellEnd"/>
      <w:r w:rsidRPr="00D51FDA">
        <w:rPr>
          <w:rFonts w:ascii="Times New Roman" w:hAnsi="Times New Roman" w:cs="Times New Roman"/>
          <w:color w:val="000000" w:themeColor="text1"/>
          <w:sz w:val="22"/>
          <w:szCs w:val="22"/>
        </w:rPr>
        <w:t>, in collaboration with WHO and state ministries of health.</w:t>
      </w:r>
    </w:p>
    <w:p w14:paraId="0FCEF74F" w14:textId="3CE1E956" w:rsidR="00353592" w:rsidRPr="00D51FDA" w:rsidRDefault="7D5E091A" w:rsidP="00D51FDA">
      <w:pPr>
        <w:pStyle w:val="ListParagraph"/>
        <w:numPr>
          <w:ilvl w:val="0"/>
          <w:numId w:val="4"/>
        </w:numPr>
        <w:spacing w:line="276" w:lineRule="auto"/>
        <w:jc w:val="both"/>
        <w:rPr>
          <w:rFonts w:ascii="Times New Roman" w:hAnsi="Times New Roman" w:cs="Times New Roman"/>
          <w:color w:val="000000" w:themeColor="text1"/>
          <w:sz w:val="22"/>
          <w:szCs w:val="22"/>
        </w:rPr>
      </w:pPr>
      <w:r w:rsidRPr="00D51FDA">
        <w:rPr>
          <w:rFonts w:ascii="Times New Roman" w:hAnsi="Times New Roman" w:cs="Times New Roman"/>
          <w:color w:val="000000" w:themeColor="text1"/>
          <w:sz w:val="22"/>
          <w:szCs w:val="22"/>
        </w:rPr>
        <w:t>Coordination, supervision, and monitoring of WHO implement activities including those related to the acquisition of medical equipment and supplies at a technical level.</w:t>
      </w:r>
    </w:p>
    <w:p w14:paraId="1678EE13" w14:textId="67895AD9" w:rsidR="00874D85" w:rsidRPr="00D51FDA" w:rsidRDefault="7D5E091A" w:rsidP="00D51FDA">
      <w:pPr>
        <w:pStyle w:val="ListParagraph"/>
        <w:numPr>
          <w:ilvl w:val="0"/>
          <w:numId w:val="4"/>
        </w:numPr>
        <w:spacing w:line="276" w:lineRule="auto"/>
        <w:jc w:val="both"/>
        <w:rPr>
          <w:rFonts w:ascii="Times New Roman" w:hAnsi="Times New Roman" w:cs="Times New Roman"/>
          <w:color w:val="000000" w:themeColor="text1"/>
          <w:sz w:val="22"/>
          <w:szCs w:val="22"/>
        </w:rPr>
      </w:pPr>
      <w:r w:rsidRPr="00D51FDA">
        <w:rPr>
          <w:rFonts w:ascii="Times New Roman" w:hAnsi="Times New Roman" w:cs="Times New Roman"/>
          <w:color w:val="000000" w:themeColor="text1"/>
          <w:sz w:val="22"/>
          <w:szCs w:val="22"/>
        </w:rPr>
        <w:t>Support the rollout and implementation of IDSR and linkage with DHIS2 as per SCRP C3 plans, by working in close collaboration with the designated information technology specialists or consultants responsible for these activities.</w:t>
      </w:r>
    </w:p>
    <w:p w14:paraId="18DAF4BF" w14:textId="4484AC19" w:rsidR="00353592" w:rsidRPr="00D51FDA" w:rsidRDefault="7D5E091A" w:rsidP="00D51FDA">
      <w:pPr>
        <w:pStyle w:val="ListParagraph"/>
        <w:numPr>
          <w:ilvl w:val="0"/>
          <w:numId w:val="4"/>
        </w:numPr>
        <w:spacing w:line="276" w:lineRule="auto"/>
        <w:jc w:val="both"/>
        <w:rPr>
          <w:rFonts w:ascii="Times New Roman" w:hAnsi="Times New Roman" w:cs="Times New Roman"/>
          <w:color w:val="000000" w:themeColor="text1"/>
          <w:sz w:val="22"/>
          <w:szCs w:val="22"/>
        </w:rPr>
      </w:pPr>
      <w:r w:rsidRPr="00D51FDA">
        <w:rPr>
          <w:rFonts w:ascii="Times New Roman" w:hAnsi="Times New Roman" w:cs="Times New Roman"/>
          <w:color w:val="000000" w:themeColor="text1"/>
          <w:sz w:val="22"/>
          <w:szCs w:val="22"/>
        </w:rPr>
        <w:t xml:space="preserve">Ensure quality of capacity building program collaboration with WHO </w:t>
      </w:r>
    </w:p>
    <w:p w14:paraId="4CDAFE30" w14:textId="10ED818C" w:rsidR="00353592" w:rsidRPr="00D51FDA" w:rsidRDefault="7D5E091A" w:rsidP="00D51FDA">
      <w:pPr>
        <w:pStyle w:val="ListParagraph"/>
        <w:numPr>
          <w:ilvl w:val="0"/>
          <w:numId w:val="4"/>
        </w:numPr>
        <w:spacing w:line="276" w:lineRule="auto"/>
        <w:jc w:val="both"/>
        <w:rPr>
          <w:rFonts w:ascii="Times New Roman" w:hAnsi="Times New Roman" w:cs="Times New Roman"/>
          <w:color w:val="000000" w:themeColor="text1"/>
          <w:sz w:val="22"/>
          <w:szCs w:val="22"/>
        </w:rPr>
      </w:pPr>
      <w:r w:rsidRPr="00D51FDA">
        <w:rPr>
          <w:rFonts w:ascii="Times New Roman" w:hAnsi="Times New Roman" w:cs="Times New Roman"/>
          <w:color w:val="000000" w:themeColor="text1"/>
          <w:sz w:val="22"/>
          <w:szCs w:val="22"/>
        </w:rPr>
        <w:t xml:space="preserve">Supervise, interact with FMS and health facilities management to determine the personnel training, maintenance and identify equipment gaps in the hospitals in terms of shortage of equipment and cross check of proper use of equipment at for ICUs, emergency centers and critical care units. In </w:t>
      </w:r>
      <w:r w:rsidRPr="00D51FDA">
        <w:rPr>
          <w:rFonts w:ascii="Times New Roman" w:hAnsi="Times New Roman" w:cs="Times New Roman"/>
          <w:color w:val="000000" w:themeColor="text1"/>
          <w:sz w:val="22"/>
          <w:szCs w:val="22"/>
        </w:rPr>
        <w:lastRenderedPageBreak/>
        <w:t>addition, he/she is to support the hospital management plans to address the defined gaps. In addition, identifying medical equipment necessary for medical professionals in hospitals.</w:t>
      </w:r>
    </w:p>
    <w:p w14:paraId="71588F04" w14:textId="17B965A6" w:rsidR="00874D85" w:rsidRPr="00D51FDA" w:rsidRDefault="7D5E091A" w:rsidP="00D51FDA">
      <w:pPr>
        <w:pStyle w:val="ListParagraph"/>
        <w:numPr>
          <w:ilvl w:val="0"/>
          <w:numId w:val="4"/>
        </w:numPr>
        <w:spacing w:line="276" w:lineRule="auto"/>
        <w:jc w:val="both"/>
        <w:rPr>
          <w:rFonts w:ascii="Times New Roman" w:hAnsi="Times New Roman" w:cs="Times New Roman"/>
          <w:color w:val="000000" w:themeColor="text1"/>
          <w:sz w:val="22"/>
          <w:szCs w:val="22"/>
        </w:rPr>
      </w:pPr>
      <w:r w:rsidRPr="00D51FDA">
        <w:rPr>
          <w:rFonts w:ascii="Times New Roman" w:hAnsi="Times New Roman" w:cs="Times New Roman"/>
          <w:color w:val="000000" w:themeColor="text1"/>
          <w:sz w:val="22"/>
          <w:szCs w:val="22"/>
        </w:rPr>
        <w:t>Undertake assessment to ensure that the quantity and the specification of   equipment needed at regional hospital level are in line with project aims and that the medical supplies and equipment meet the required standard.</w:t>
      </w:r>
    </w:p>
    <w:p w14:paraId="46EC909A" w14:textId="7D508338" w:rsidR="00874D85" w:rsidRPr="00D51FDA" w:rsidRDefault="7D5E091A" w:rsidP="00D51FDA">
      <w:pPr>
        <w:pStyle w:val="ListParagraph"/>
        <w:numPr>
          <w:ilvl w:val="0"/>
          <w:numId w:val="4"/>
        </w:numPr>
        <w:spacing w:line="276" w:lineRule="auto"/>
        <w:jc w:val="both"/>
        <w:rPr>
          <w:rFonts w:ascii="Times New Roman" w:hAnsi="Times New Roman" w:cs="Times New Roman"/>
          <w:color w:val="000000" w:themeColor="text1"/>
          <w:sz w:val="22"/>
          <w:szCs w:val="22"/>
        </w:rPr>
      </w:pPr>
      <w:r w:rsidRPr="00D51FDA">
        <w:rPr>
          <w:rFonts w:ascii="Times New Roman" w:hAnsi="Times New Roman" w:cs="Times New Roman"/>
          <w:color w:val="000000" w:themeColor="text1"/>
          <w:sz w:val="22"/>
          <w:szCs w:val="22"/>
        </w:rPr>
        <w:t>Conduct quality assurance of purchased medical equipment, the training materials and the staff trained and ensure that the Ministry of Health and the Federal Member States have records of all the technical materials including the training manuals produced duration the project.</w:t>
      </w:r>
    </w:p>
    <w:p w14:paraId="7ECEE112" w14:textId="3289916D" w:rsidR="00874D85" w:rsidRPr="00D51FDA" w:rsidRDefault="7D5E091A" w:rsidP="00D51FDA">
      <w:pPr>
        <w:pStyle w:val="ListParagraph"/>
        <w:numPr>
          <w:ilvl w:val="0"/>
          <w:numId w:val="4"/>
        </w:numPr>
        <w:spacing w:line="276" w:lineRule="auto"/>
        <w:jc w:val="both"/>
        <w:rPr>
          <w:rFonts w:ascii="Times New Roman" w:hAnsi="Times New Roman" w:cs="Times New Roman"/>
          <w:color w:val="000000" w:themeColor="text1"/>
          <w:sz w:val="22"/>
          <w:szCs w:val="22"/>
        </w:rPr>
      </w:pPr>
      <w:r w:rsidRPr="00D51FDA">
        <w:rPr>
          <w:rFonts w:ascii="Times New Roman" w:hAnsi="Times New Roman" w:cs="Times New Roman"/>
          <w:color w:val="000000" w:themeColor="text1"/>
          <w:sz w:val="22"/>
          <w:szCs w:val="22"/>
        </w:rPr>
        <w:t xml:space="preserve">Collaborating closely with the Biomedical Engineering staff responsible for the onboarding and maintenance of medical equipment brought on by the overall Project, to identify the capacity building needs of healthcare staff (users), and the equipment itself, to effectively manage these needs and requests through the appropriate channels. </w:t>
      </w:r>
    </w:p>
    <w:p w14:paraId="4A70C9BE" w14:textId="1EC6CD3B" w:rsidR="00874D85" w:rsidRPr="00D51FDA" w:rsidRDefault="7D5E091A" w:rsidP="00D51FDA">
      <w:pPr>
        <w:pStyle w:val="ListParagraph"/>
        <w:numPr>
          <w:ilvl w:val="0"/>
          <w:numId w:val="4"/>
        </w:numPr>
        <w:spacing w:line="276" w:lineRule="auto"/>
        <w:jc w:val="both"/>
        <w:rPr>
          <w:rFonts w:ascii="Times New Roman" w:hAnsi="Times New Roman" w:cs="Times New Roman"/>
          <w:color w:val="000000" w:themeColor="text1"/>
          <w:sz w:val="22"/>
          <w:szCs w:val="22"/>
        </w:rPr>
      </w:pPr>
      <w:r w:rsidRPr="00D51FDA">
        <w:rPr>
          <w:rFonts w:ascii="Times New Roman" w:hAnsi="Times New Roman" w:cs="Times New Roman"/>
          <w:color w:val="000000" w:themeColor="text1"/>
          <w:sz w:val="22"/>
          <w:szCs w:val="22"/>
        </w:rPr>
        <w:t>Ensure the receipt of equipment warranties and maintenance certificates, and development of maintenance schedules and plans, including the location of replacement parts already purchased, when applicable.</w:t>
      </w:r>
    </w:p>
    <w:p w14:paraId="622DC7C0" w14:textId="15948E9A" w:rsidR="00574953" w:rsidRPr="00D51FDA" w:rsidRDefault="7D5E091A" w:rsidP="00D51FDA">
      <w:pPr>
        <w:pStyle w:val="ListParagraph"/>
        <w:numPr>
          <w:ilvl w:val="0"/>
          <w:numId w:val="4"/>
        </w:numPr>
        <w:spacing w:line="276" w:lineRule="auto"/>
        <w:jc w:val="both"/>
        <w:rPr>
          <w:rFonts w:ascii="Times New Roman" w:hAnsi="Times New Roman" w:cs="Times New Roman"/>
          <w:color w:val="000000" w:themeColor="text1"/>
          <w:sz w:val="22"/>
          <w:szCs w:val="22"/>
        </w:rPr>
      </w:pPr>
      <w:r w:rsidRPr="00D51FDA">
        <w:rPr>
          <w:rFonts w:ascii="Times New Roman" w:hAnsi="Times New Roman" w:cs="Times New Roman"/>
          <w:color w:val="000000" w:themeColor="text1"/>
          <w:sz w:val="22"/>
          <w:szCs w:val="22"/>
        </w:rPr>
        <w:t>Support drafting SOP for new medical equipment for the regional hospitals.</w:t>
      </w:r>
    </w:p>
    <w:p w14:paraId="27049B5C" w14:textId="29B8A399" w:rsidR="40F1555D" w:rsidRPr="00D51FDA" w:rsidRDefault="7D5E091A" w:rsidP="00D51FDA">
      <w:pPr>
        <w:pStyle w:val="ListParagraph"/>
        <w:numPr>
          <w:ilvl w:val="0"/>
          <w:numId w:val="4"/>
        </w:numPr>
        <w:spacing w:line="276" w:lineRule="auto"/>
        <w:jc w:val="both"/>
        <w:rPr>
          <w:rFonts w:ascii="Times New Roman" w:hAnsi="Times New Roman" w:cs="Times New Roman"/>
          <w:color w:val="000000" w:themeColor="text1"/>
          <w:sz w:val="22"/>
          <w:szCs w:val="22"/>
        </w:rPr>
      </w:pPr>
      <w:r w:rsidRPr="00D51FDA">
        <w:rPr>
          <w:rFonts w:ascii="Times New Roman" w:hAnsi="Times New Roman" w:cs="Times New Roman"/>
          <w:color w:val="000000" w:themeColor="text1"/>
          <w:sz w:val="22"/>
          <w:szCs w:val="22"/>
        </w:rPr>
        <w:t>Support the drafting of training procedures for the onboarding of new technical staff involved in the use of medical equipment in regional hospitals.</w:t>
      </w:r>
    </w:p>
    <w:p w14:paraId="571E781B" w14:textId="36D30D09" w:rsidR="00874D85" w:rsidRPr="00D51FDA" w:rsidRDefault="7D5E091A" w:rsidP="00D51FDA">
      <w:pPr>
        <w:pStyle w:val="ListParagraph"/>
        <w:numPr>
          <w:ilvl w:val="0"/>
          <w:numId w:val="4"/>
        </w:numPr>
        <w:spacing w:line="276" w:lineRule="auto"/>
        <w:jc w:val="both"/>
        <w:rPr>
          <w:rFonts w:ascii="Times New Roman" w:hAnsi="Times New Roman" w:cs="Times New Roman"/>
          <w:color w:val="000000" w:themeColor="text1"/>
          <w:sz w:val="22"/>
          <w:szCs w:val="22"/>
        </w:rPr>
      </w:pPr>
      <w:r w:rsidRPr="00D51FDA">
        <w:rPr>
          <w:rFonts w:ascii="Times New Roman" w:hAnsi="Times New Roman" w:cs="Times New Roman"/>
          <w:color w:val="000000" w:themeColor="text1"/>
          <w:sz w:val="22"/>
          <w:szCs w:val="22"/>
        </w:rPr>
        <w:t>Oversee and supervise the biomedical engineer for periodical medical equipment maintenance on time as per the plan and WHO guidelines.</w:t>
      </w:r>
    </w:p>
    <w:p w14:paraId="752DB1AE" w14:textId="73EC9BC7" w:rsidR="00353592" w:rsidRPr="00D51FDA" w:rsidRDefault="7D5E091A" w:rsidP="00D51FDA">
      <w:pPr>
        <w:pStyle w:val="ListParagraph"/>
        <w:numPr>
          <w:ilvl w:val="0"/>
          <w:numId w:val="4"/>
        </w:numPr>
        <w:spacing w:line="276" w:lineRule="auto"/>
        <w:jc w:val="both"/>
        <w:rPr>
          <w:rFonts w:ascii="Times New Roman" w:hAnsi="Times New Roman" w:cs="Times New Roman"/>
          <w:color w:val="000000" w:themeColor="text1"/>
          <w:sz w:val="22"/>
          <w:szCs w:val="22"/>
        </w:rPr>
      </w:pPr>
      <w:r w:rsidRPr="00D51FDA">
        <w:rPr>
          <w:rFonts w:ascii="Times New Roman" w:hAnsi="Times New Roman" w:cs="Times New Roman"/>
          <w:color w:val="000000" w:themeColor="text1"/>
          <w:sz w:val="22"/>
          <w:szCs w:val="22"/>
        </w:rPr>
        <w:t>Collaboration with WHO and project coordinator he/she will write progress report for program implementation.</w:t>
      </w:r>
    </w:p>
    <w:p w14:paraId="767E39C8" w14:textId="6B06963A" w:rsidR="001209A5" w:rsidRPr="00D51FDA" w:rsidRDefault="00574953" w:rsidP="00D51FDA">
      <w:pPr>
        <w:numPr>
          <w:ilvl w:val="0"/>
          <w:numId w:val="4"/>
        </w:numPr>
        <w:shd w:val="clear" w:color="auto" w:fill="FFFFFF" w:themeFill="background1"/>
        <w:spacing w:before="100" w:beforeAutospacing="1" w:after="100" w:afterAutospacing="1" w:line="276" w:lineRule="auto"/>
        <w:jc w:val="both"/>
        <w:rPr>
          <w:rFonts w:ascii="Times New Roman" w:hAnsi="Times New Roman" w:cs="Times New Roman"/>
          <w:color w:val="000000" w:themeColor="text1"/>
          <w:sz w:val="22"/>
          <w:szCs w:val="22"/>
        </w:rPr>
      </w:pPr>
      <w:r w:rsidRPr="00D51FDA">
        <w:rPr>
          <w:rFonts w:ascii="Times New Roman" w:hAnsi="Times New Roman" w:cs="Times New Roman"/>
          <w:color w:val="000000" w:themeColor="text1"/>
          <w:sz w:val="22"/>
          <w:szCs w:val="22"/>
        </w:rPr>
        <w:t>C</w:t>
      </w:r>
      <w:r w:rsidR="001209A5" w:rsidRPr="00D51FDA">
        <w:rPr>
          <w:rFonts w:ascii="Times New Roman" w:hAnsi="Times New Roman" w:cs="Times New Roman"/>
          <w:color w:val="000000" w:themeColor="text1"/>
          <w:sz w:val="22"/>
          <w:szCs w:val="22"/>
        </w:rPr>
        <w:t xml:space="preserve">ontribute inputs to support </w:t>
      </w:r>
      <w:r w:rsidRPr="00D51FDA">
        <w:rPr>
          <w:rFonts w:ascii="Times New Roman" w:hAnsi="Times New Roman" w:cs="Times New Roman"/>
          <w:color w:val="000000" w:themeColor="text1"/>
          <w:sz w:val="22"/>
          <w:szCs w:val="22"/>
        </w:rPr>
        <w:t xml:space="preserve">MOH and MOF </w:t>
      </w:r>
      <w:r w:rsidR="001209A5" w:rsidRPr="00D51FDA">
        <w:rPr>
          <w:rFonts w:ascii="Times New Roman" w:hAnsi="Times New Roman" w:cs="Times New Roman"/>
          <w:color w:val="000000" w:themeColor="text1"/>
          <w:sz w:val="22"/>
          <w:szCs w:val="22"/>
        </w:rPr>
        <w:t>FGS and WHO teams developing and managing C</w:t>
      </w:r>
      <w:r w:rsidR="00874D85" w:rsidRPr="00D51FDA">
        <w:rPr>
          <w:rFonts w:ascii="Times New Roman" w:hAnsi="Times New Roman" w:cs="Times New Roman"/>
          <w:color w:val="000000" w:themeColor="text1"/>
          <w:sz w:val="22"/>
          <w:szCs w:val="22"/>
        </w:rPr>
        <w:t>3 health</w:t>
      </w:r>
      <w:r w:rsidR="001209A5" w:rsidRPr="00D51FDA">
        <w:rPr>
          <w:rFonts w:ascii="Times New Roman" w:hAnsi="Times New Roman" w:cs="Times New Roman"/>
          <w:color w:val="000000" w:themeColor="text1"/>
          <w:sz w:val="22"/>
          <w:szCs w:val="22"/>
        </w:rPr>
        <w:t xml:space="preserve"> </w:t>
      </w:r>
      <w:r w:rsidRPr="00D51FDA">
        <w:rPr>
          <w:rFonts w:ascii="Times New Roman" w:hAnsi="Times New Roman" w:cs="Times New Roman"/>
          <w:color w:val="000000" w:themeColor="text1"/>
          <w:sz w:val="22"/>
          <w:szCs w:val="22"/>
        </w:rPr>
        <w:t>section</w:t>
      </w:r>
      <w:r w:rsidR="001209A5" w:rsidRPr="00D51FDA">
        <w:rPr>
          <w:rFonts w:ascii="Times New Roman" w:hAnsi="Times New Roman" w:cs="Times New Roman"/>
          <w:color w:val="000000" w:themeColor="text1"/>
          <w:sz w:val="22"/>
          <w:szCs w:val="22"/>
        </w:rPr>
        <w:t>.</w:t>
      </w:r>
    </w:p>
    <w:p w14:paraId="637BA0D2" w14:textId="22877E9A" w:rsidR="001209A5" w:rsidRPr="00D51FDA" w:rsidRDefault="001209A5" w:rsidP="00D51FDA">
      <w:pPr>
        <w:numPr>
          <w:ilvl w:val="0"/>
          <w:numId w:val="4"/>
        </w:numPr>
        <w:shd w:val="clear" w:color="auto" w:fill="FFFFFF" w:themeFill="background1"/>
        <w:spacing w:before="100" w:beforeAutospacing="1" w:after="100" w:afterAutospacing="1" w:line="276" w:lineRule="auto"/>
        <w:jc w:val="both"/>
        <w:rPr>
          <w:rFonts w:ascii="Times New Roman" w:hAnsi="Times New Roman" w:cs="Times New Roman"/>
          <w:color w:val="000000" w:themeColor="text1"/>
          <w:sz w:val="22"/>
          <w:szCs w:val="22"/>
        </w:rPr>
      </w:pPr>
      <w:r w:rsidRPr="00D51FDA">
        <w:rPr>
          <w:rFonts w:ascii="Times New Roman" w:hAnsi="Times New Roman" w:cs="Times New Roman"/>
          <w:color w:val="000000" w:themeColor="text1"/>
          <w:sz w:val="22"/>
          <w:szCs w:val="22"/>
        </w:rPr>
        <w:t xml:space="preserve">Participate in and contribute to </w:t>
      </w:r>
      <w:r w:rsidRPr="00D51FDA">
        <w:rPr>
          <w:rFonts w:ascii="Times New Roman" w:hAnsi="Times New Roman" w:cs="Times New Roman"/>
          <w:sz w:val="22"/>
          <w:szCs w:val="22"/>
        </w:rPr>
        <w:t xml:space="preserve">technical assistance </w:t>
      </w:r>
      <w:r w:rsidRPr="00D51FDA">
        <w:rPr>
          <w:rFonts w:ascii="Times New Roman" w:hAnsi="Times New Roman" w:cs="Times New Roman"/>
          <w:color w:val="000000" w:themeColor="text1"/>
          <w:sz w:val="22"/>
          <w:szCs w:val="22"/>
        </w:rPr>
        <w:t xml:space="preserve">work to support relevant capacity-building activities including workshops. </w:t>
      </w:r>
    </w:p>
    <w:p w14:paraId="4FBE30B6" w14:textId="27D30B35" w:rsidR="004D5E78" w:rsidRPr="00D51FDA" w:rsidRDefault="7D5E091A" w:rsidP="00D51FDA">
      <w:pPr>
        <w:numPr>
          <w:ilvl w:val="0"/>
          <w:numId w:val="4"/>
        </w:numPr>
        <w:shd w:val="clear" w:color="auto" w:fill="FFFFFF" w:themeFill="background1"/>
        <w:spacing w:before="100" w:beforeAutospacing="1" w:after="100" w:afterAutospacing="1" w:line="276" w:lineRule="auto"/>
        <w:jc w:val="both"/>
        <w:rPr>
          <w:rFonts w:ascii="Times New Roman" w:hAnsi="Times New Roman" w:cs="Times New Roman"/>
          <w:sz w:val="22"/>
          <w:szCs w:val="22"/>
        </w:rPr>
      </w:pPr>
      <w:r w:rsidRPr="00D51FDA">
        <w:rPr>
          <w:rFonts w:ascii="Times New Roman" w:hAnsi="Times New Roman" w:cs="Times New Roman"/>
          <w:sz w:val="22"/>
          <w:szCs w:val="22"/>
        </w:rPr>
        <w:t xml:space="preserve">Guide M&amp;E team at PIU to conduct regular Monitoring and provide reports periodically. </w:t>
      </w:r>
    </w:p>
    <w:p w14:paraId="002679CA" w14:textId="2DAB8FEF" w:rsidR="004D5E78" w:rsidRPr="00D51FDA" w:rsidRDefault="7D5E091A" w:rsidP="00D51FDA">
      <w:pPr>
        <w:numPr>
          <w:ilvl w:val="0"/>
          <w:numId w:val="4"/>
        </w:numPr>
        <w:shd w:val="clear" w:color="auto" w:fill="FFFFFF" w:themeFill="background1"/>
        <w:spacing w:before="100" w:beforeAutospacing="1" w:after="100" w:afterAutospacing="1" w:line="276" w:lineRule="auto"/>
        <w:jc w:val="both"/>
        <w:rPr>
          <w:rFonts w:ascii="Times New Roman" w:hAnsi="Times New Roman" w:cs="Times New Roman"/>
          <w:sz w:val="22"/>
          <w:szCs w:val="22"/>
        </w:rPr>
      </w:pPr>
      <w:r w:rsidRPr="00D51FDA">
        <w:rPr>
          <w:rFonts w:ascii="Times New Roman" w:hAnsi="Times New Roman" w:cs="Times New Roman"/>
          <w:sz w:val="22"/>
          <w:szCs w:val="22"/>
        </w:rPr>
        <w:t>Guide the safe guard team at PIU for FMS for project implementation.</w:t>
      </w:r>
    </w:p>
    <w:p w14:paraId="15E5330C" w14:textId="56150125" w:rsidR="004D5E78" w:rsidRPr="00D51FDA" w:rsidRDefault="7D5E091A" w:rsidP="00D51FDA">
      <w:pPr>
        <w:numPr>
          <w:ilvl w:val="0"/>
          <w:numId w:val="4"/>
        </w:numPr>
        <w:shd w:val="clear" w:color="auto" w:fill="FFFFFF" w:themeFill="background1"/>
        <w:spacing w:before="100" w:beforeAutospacing="1" w:after="100" w:afterAutospacing="1" w:line="276" w:lineRule="auto"/>
        <w:jc w:val="both"/>
        <w:rPr>
          <w:rFonts w:ascii="Times New Roman" w:hAnsi="Times New Roman" w:cs="Times New Roman"/>
          <w:sz w:val="22"/>
          <w:szCs w:val="22"/>
        </w:rPr>
      </w:pPr>
      <w:r w:rsidRPr="00D51FDA">
        <w:rPr>
          <w:rFonts w:ascii="Times New Roman" w:hAnsi="Times New Roman" w:cs="Times New Roman"/>
          <w:sz w:val="22"/>
          <w:szCs w:val="22"/>
        </w:rPr>
        <w:t>Ensure timely delivery of medical equipment to hospital incorporation to hospital inventory and tagging properly with government logo.</w:t>
      </w:r>
    </w:p>
    <w:p w14:paraId="18D5792D" w14:textId="2529F95C" w:rsidR="001209A5" w:rsidRPr="00D51FDA" w:rsidRDefault="001209A5" w:rsidP="00D51FDA">
      <w:pPr>
        <w:numPr>
          <w:ilvl w:val="0"/>
          <w:numId w:val="4"/>
        </w:numPr>
        <w:shd w:val="clear" w:color="auto" w:fill="FFFFFF" w:themeFill="background1"/>
        <w:spacing w:before="100" w:beforeAutospacing="1" w:after="100" w:afterAutospacing="1" w:line="276" w:lineRule="auto"/>
        <w:jc w:val="both"/>
        <w:rPr>
          <w:rFonts w:ascii="Times New Roman" w:hAnsi="Times New Roman" w:cs="Times New Roman"/>
          <w:sz w:val="22"/>
          <w:szCs w:val="22"/>
        </w:rPr>
      </w:pPr>
      <w:r w:rsidRPr="00D51FDA">
        <w:rPr>
          <w:rFonts w:ascii="Times New Roman" w:hAnsi="Times New Roman" w:cs="Times New Roman"/>
          <w:sz w:val="22"/>
          <w:szCs w:val="22"/>
        </w:rPr>
        <w:t>Participate in and contribute</w:t>
      </w:r>
      <w:r w:rsidR="004D5E78" w:rsidRPr="00D51FDA">
        <w:rPr>
          <w:rFonts w:ascii="Times New Roman" w:hAnsi="Times New Roman" w:cs="Times New Roman"/>
          <w:sz w:val="22"/>
          <w:szCs w:val="22"/>
        </w:rPr>
        <w:t xml:space="preserve"> </w:t>
      </w:r>
      <w:r w:rsidRPr="00D51FDA">
        <w:rPr>
          <w:rFonts w:ascii="Times New Roman" w:hAnsi="Times New Roman" w:cs="Times New Roman"/>
          <w:sz w:val="22"/>
          <w:szCs w:val="22"/>
        </w:rPr>
        <w:t xml:space="preserve">to policy dialogue with </w:t>
      </w:r>
      <w:r w:rsidR="00874D85" w:rsidRPr="00D51FDA">
        <w:rPr>
          <w:rFonts w:ascii="Times New Roman" w:hAnsi="Times New Roman" w:cs="Times New Roman"/>
          <w:sz w:val="22"/>
          <w:szCs w:val="22"/>
        </w:rPr>
        <w:t xml:space="preserve">relevant stakeholders including </w:t>
      </w:r>
      <w:r w:rsidRPr="00D51FDA">
        <w:rPr>
          <w:rFonts w:ascii="Times New Roman" w:hAnsi="Times New Roman" w:cs="Times New Roman"/>
          <w:sz w:val="22"/>
          <w:szCs w:val="22"/>
        </w:rPr>
        <w:t>government</w:t>
      </w:r>
      <w:r w:rsidR="00874D85" w:rsidRPr="00D51FDA">
        <w:rPr>
          <w:rFonts w:ascii="Times New Roman" w:hAnsi="Times New Roman" w:cs="Times New Roman"/>
          <w:sz w:val="22"/>
          <w:szCs w:val="22"/>
        </w:rPr>
        <w:t xml:space="preserve">al </w:t>
      </w:r>
      <w:r w:rsidRPr="00D51FDA">
        <w:rPr>
          <w:rFonts w:ascii="Times New Roman" w:hAnsi="Times New Roman" w:cs="Times New Roman"/>
          <w:sz w:val="22"/>
          <w:szCs w:val="22"/>
        </w:rPr>
        <w:t>counterparts</w:t>
      </w:r>
      <w:r w:rsidR="00874D85" w:rsidRPr="00D51FDA">
        <w:rPr>
          <w:rFonts w:ascii="Times New Roman" w:hAnsi="Times New Roman" w:cs="Times New Roman"/>
          <w:sz w:val="22"/>
          <w:szCs w:val="22"/>
        </w:rPr>
        <w:t>, SCRP PIU, WHO and World Bank health team in collaboration with other ministry of health project coordinators</w:t>
      </w:r>
      <w:r w:rsidR="004D5E78" w:rsidRPr="00D51FDA">
        <w:rPr>
          <w:rFonts w:ascii="Times New Roman" w:hAnsi="Times New Roman" w:cs="Times New Roman"/>
          <w:color w:val="000000" w:themeColor="text1"/>
          <w:sz w:val="22"/>
          <w:szCs w:val="22"/>
        </w:rPr>
        <w:t>.</w:t>
      </w:r>
    </w:p>
    <w:p w14:paraId="34276782" w14:textId="35721621" w:rsidR="001209A5" w:rsidRPr="00D51FDA" w:rsidRDefault="001209A5" w:rsidP="00D51FDA">
      <w:pPr>
        <w:numPr>
          <w:ilvl w:val="0"/>
          <w:numId w:val="4"/>
        </w:numPr>
        <w:shd w:val="clear" w:color="auto" w:fill="FFFFFF" w:themeFill="background1"/>
        <w:spacing w:before="100" w:beforeAutospacing="1" w:after="100" w:afterAutospacing="1" w:line="276" w:lineRule="auto"/>
        <w:jc w:val="both"/>
        <w:rPr>
          <w:rFonts w:ascii="Times New Roman" w:hAnsi="Times New Roman" w:cs="Times New Roman"/>
          <w:color w:val="000000" w:themeColor="text1"/>
          <w:sz w:val="22"/>
          <w:szCs w:val="22"/>
        </w:rPr>
      </w:pPr>
      <w:r w:rsidRPr="00D51FDA">
        <w:rPr>
          <w:rFonts w:ascii="Times New Roman" w:hAnsi="Times New Roman" w:cs="Times New Roman"/>
          <w:color w:val="000000" w:themeColor="text1"/>
          <w:sz w:val="22"/>
          <w:szCs w:val="22"/>
        </w:rPr>
        <w:t xml:space="preserve">Contribute to sector-specific or cross-sectoral inputs for various </w:t>
      </w:r>
      <w:r w:rsidR="004D5E78" w:rsidRPr="00D51FDA">
        <w:rPr>
          <w:rFonts w:ascii="Times New Roman" w:hAnsi="Times New Roman" w:cs="Times New Roman"/>
          <w:color w:val="000000" w:themeColor="text1"/>
          <w:sz w:val="22"/>
          <w:szCs w:val="22"/>
        </w:rPr>
        <w:t xml:space="preserve">world Bank </w:t>
      </w:r>
      <w:r w:rsidRPr="00D51FDA">
        <w:rPr>
          <w:rFonts w:ascii="Times New Roman" w:hAnsi="Times New Roman" w:cs="Times New Roman"/>
          <w:color w:val="000000" w:themeColor="text1"/>
          <w:sz w:val="22"/>
          <w:szCs w:val="22"/>
        </w:rPr>
        <w:t>projects.</w:t>
      </w:r>
    </w:p>
    <w:p w14:paraId="74C7CBD9" w14:textId="3B3A1AB8" w:rsidR="004D5E78" w:rsidRPr="00D51FDA" w:rsidRDefault="7D5E091A" w:rsidP="00D51FDA">
      <w:pPr>
        <w:numPr>
          <w:ilvl w:val="0"/>
          <w:numId w:val="4"/>
        </w:numPr>
        <w:shd w:val="clear" w:color="auto" w:fill="FFFFFF" w:themeFill="background1"/>
        <w:spacing w:before="100" w:beforeAutospacing="1" w:after="100" w:afterAutospacing="1" w:line="276" w:lineRule="auto"/>
        <w:jc w:val="both"/>
        <w:rPr>
          <w:rFonts w:ascii="Times New Roman" w:hAnsi="Times New Roman" w:cs="Times New Roman"/>
          <w:color w:val="000000" w:themeColor="text1"/>
          <w:sz w:val="22"/>
          <w:szCs w:val="22"/>
        </w:rPr>
      </w:pPr>
      <w:r w:rsidRPr="00D51FDA">
        <w:rPr>
          <w:rFonts w:ascii="Times New Roman" w:hAnsi="Times New Roman" w:cs="Times New Roman"/>
          <w:color w:val="000000" w:themeColor="text1"/>
          <w:sz w:val="22"/>
          <w:szCs w:val="22"/>
        </w:rPr>
        <w:t>Ensure all SRCP component 3 activities not overlapping with another WB funded projects in the MOH</w:t>
      </w:r>
    </w:p>
    <w:p w14:paraId="66BAB14D" w14:textId="6DB7F9AD" w:rsidR="001209A5" w:rsidRPr="00D51FDA" w:rsidRDefault="001209A5" w:rsidP="00D51FDA">
      <w:pPr>
        <w:numPr>
          <w:ilvl w:val="0"/>
          <w:numId w:val="4"/>
        </w:numPr>
        <w:shd w:val="clear" w:color="auto" w:fill="FFFFFF" w:themeFill="background1"/>
        <w:spacing w:before="100" w:beforeAutospacing="1" w:after="100" w:afterAutospacing="1" w:line="276" w:lineRule="auto"/>
        <w:jc w:val="both"/>
        <w:rPr>
          <w:rFonts w:ascii="Times New Roman" w:hAnsi="Times New Roman" w:cs="Times New Roman"/>
          <w:color w:val="000000" w:themeColor="text1"/>
          <w:sz w:val="22"/>
          <w:szCs w:val="22"/>
        </w:rPr>
      </w:pPr>
      <w:r w:rsidRPr="00D51FDA">
        <w:rPr>
          <w:rFonts w:ascii="Times New Roman" w:hAnsi="Times New Roman" w:cs="Times New Roman"/>
          <w:color w:val="000000" w:themeColor="text1"/>
          <w:sz w:val="22"/>
          <w:szCs w:val="22"/>
        </w:rPr>
        <w:t>Review and contribute to health sector wide policy and other documents.</w:t>
      </w:r>
    </w:p>
    <w:p w14:paraId="4A87FF1E" w14:textId="7F138D65" w:rsidR="003E091D" w:rsidRPr="00D51FDA" w:rsidRDefault="7D5E091A" w:rsidP="00D51FDA">
      <w:pPr>
        <w:numPr>
          <w:ilvl w:val="0"/>
          <w:numId w:val="4"/>
        </w:numPr>
        <w:shd w:val="clear" w:color="auto" w:fill="FFFFFF" w:themeFill="background1"/>
        <w:spacing w:beforeAutospacing="1" w:afterAutospacing="1" w:line="276" w:lineRule="auto"/>
        <w:jc w:val="both"/>
        <w:rPr>
          <w:rFonts w:ascii="Times New Roman" w:hAnsi="Times New Roman" w:cs="Times New Roman"/>
          <w:color w:val="000000" w:themeColor="text1"/>
          <w:sz w:val="22"/>
          <w:szCs w:val="22"/>
        </w:rPr>
      </w:pPr>
      <w:r w:rsidRPr="00D51FDA">
        <w:rPr>
          <w:rFonts w:ascii="Times New Roman" w:hAnsi="Times New Roman" w:cs="Times New Roman"/>
          <w:color w:val="000000" w:themeColor="text1"/>
          <w:sz w:val="22"/>
          <w:szCs w:val="22"/>
        </w:rPr>
        <w:t>Organize and lead/ participate in missions of the health teams to FGS and FMS</w:t>
      </w:r>
    </w:p>
    <w:p w14:paraId="3872C0BF" w14:textId="2D4F7335" w:rsidR="00D51FDA" w:rsidRDefault="00D51FDA">
      <w:pP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br w:type="page"/>
      </w:r>
    </w:p>
    <w:p w14:paraId="5C037AB7" w14:textId="77777777" w:rsidR="7D5E091A" w:rsidRPr="00D51FDA" w:rsidRDefault="7D5E091A" w:rsidP="00D51FDA">
      <w:pPr>
        <w:shd w:val="clear" w:color="auto" w:fill="FFFFFF" w:themeFill="background1"/>
        <w:spacing w:beforeAutospacing="1" w:afterAutospacing="1" w:line="276" w:lineRule="auto"/>
        <w:jc w:val="both"/>
        <w:rPr>
          <w:rFonts w:ascii="Times New Roman" w:hAnsi="Times New Roman" w:cs="Times New Roman"/>
          <w:color w:val="000000" w:themeColor="text1"/>
          <w:sz w:val="22"/>
          <w:szCs w:val="22"/>
        </w:rPr>
      </w:pPr>
    </w:p>
    <w:p w14:paraId="46107AE1" w14:textId="028F96E1" w:rsidR="63F9BB24" w:rsidRPr="00D51FDA" w:rsidRDefault="7D5E091A" w:rsidP="00D51FDA">
      <w:pPr>
        <w:spacing w:beforeAutospacing="1" w:afterAutospacing="1" w:line="276" w:lineRule="auto"/>
        <w:ind w:firstLine="720"/>
        <w:jc w:val="both"/>
        <w:rPr>
          <w:rFonts w:ascii="Times New Roman" w:eastAsia="Times" w:hAnsi="Times New Roman" w:cs="Times New Roman"/>
          <w:b/>
          <w:bCs/>
          <w:color w:val="000000" w:themeColor="text1"/>
          <w:sz w:val="22"/>
          <w:szCs w:val="22"/>
        </w:rPr>
      </w:pPr>
      <w:r w:rsidRPr="00D51FDA">
        <w:rPr>
          <w:rFonts w:ascii="Times New Roman" w:eastAsia="Times" w:hAnsi="Times New Roman" w:cs="Times New Roman"/>
          <w:b/>
          <w:bCs/>
          <w:color w:val="000000" w:themeColor="text1"/>
          <w:sz w:val="22"/>
          <w:szCs w:val="22"/>
        </w:rPr>
        <w:t xml:space="preserve">2.0 EXPECTED OUTPUTS AND DELIVERABLES: </w:t>
      </w:r>
    </w:p>
    <w:p w14:paraId="0DDD9323" w14:textId="1B18C0EC" w:rsidR="63F9BB24" w:rsidRPr="00D51FDA" w:rsidRDefault="7D5E091A" w:rsidP="00D51FDA">
      <w:pPr>
        <w:spacing w:beforeAutospacing="1" w:afterAutospacing="1" w:line="276" w:lineRule="auto"/>
        <w:jc w:val="both"/>
        <w:rPr>
          <w:rFonts w:ascii="Times New Roman" w:hAnsi="Times New Roman" w:cs="Times New Roman"/>
          <w:color w:val="000000" w:themeColor="text1"/>
          <w:sz w:val="22"/>
          <w:szCs w:val="22"/>
        </w:rPr>
      </w:pPr>
      <w:r w:rsidRPr="00D51FDA">
        <w:rPr>
          <w:rFonts w:ascii="Times New Roman" w:eastAsia="Times" w:hAnsi="Times New Roman" w:cs="Times New Roman"/>
          <w:color w:val="000000" w:themeColor="text1"/>
          <w:sz w:val="22"/>
          <w:szCs w:val="22"/>
        </w:rPr>
        <w:t>Related to Scope of work and responsibilities described above:</w:t>
      </w:r>
    </w:p>
    <w:p w14:paraId="51978B4B" w14:textId="587A0424" w:rsidR="63F9BB24" w:rsidRPr="00D51FDA" w:rsidRDefault="7D5E091A" w:rsidP="00D51FDA">
      <w:pPr>
        <w:pStyle w:val="ListParagraph"/>
        <w:numPr>
          <w:ilvl w:val="0"/>
          <w:numId w:val="3"/>
        </w:numPr>
        <w:spacing w:beforeAutospacing="1" w:afterAutospacing="1" w:line="276" w:lineRule="auto"/>
        <w:jc w:val="both"/>
        <w:rPr>
          <w:rFonts w:ascii="Times New Roman" w:hAnsi="Times New Roman" w:cs="Times New Roman"/>
          <w:color w:val="000000" w:themeColor="text1"/>
          <w:sz w:val="22"/>
          <w:szCs w:val="22"/>
        </w:rPr>
      </w:pPr>
      <w:r w:rsidRPr="00D51FDA">
        <w:rPr>
          <w:rFonts w:ascii="Times New Roman" w:eastAsia="Times" w:hAnsi="Times New Roman" w:cs="Times New Roman"/>
          <w:color w:val="000000" w:themeColor="text1"/>
          <w:sz w:val="22"/>
          <w:szCs w:val="22"/>
        </w:rPr>
        <w:t xml:space="preserve">Training plans for regional hospitals, </w:t>
      </w:r>
    </w:p>
    <w:p w14:paraId="40D6A426" w14:textId="6D4A3A47" w:rsidR="63F9BB24" w:rsidRPr="00D51FDA" w:rsidRDefault="7D5E091A" w:rsidP="00D51FDA">
      <w:pPr>
        <w:pStyle w:val="ListParagraph"/>
        <w:numPr>
          <w:ilvl w:val="0"/>
          <w:numId w:val="3"/>
        </w:numPr>
        <w:spacing w:beforeAutospacing="1" w:afterAutospacing="1" w:line="276" w:lineRule="auto"/>
        <w:jc w:val="both"/>
        <w:rPr>
          <w:rFonts w:ascii="Times New Roman" w:hAnsi="Times New Roman" w:cs="Times New Roman"/>
          <w:color w:val="000000" w:themeColor="text1"/>
          <w:sz w:val="22"/>
          <w:szCs w:val="22"/>
        </w:rPr>
      </w:pPr>
      <w:r w:rsidRPr="00D51FDA">
        <w:rPr>
          <w:rFonts w:ascii="Times New Roman" w:eastAsia="Times" w:hAnsi="Times New Roman" w:cs="Times New Roman"/>
          <w:color w:val="000000" w:themeColor="text1"/>
          <w:sz w:val="22"/>
          <w:szCs w:val="22"/>
        </w:rPr>
        <w:t>Development of quality checklist for medical equipment verification upon receipt after purchase/ maintenance/ repair</w:t>
      </w:r>
    </w:p>
    <w:p w14:paraId="52F70FA4" w14:textId="24088984" w:rsidR="63F9BB24" w:rsidRPr="00D51FDA" w:rsidRDefault="7D5E091A" w:rsidP="00D51FDA">
      <w:pPr>
        <w:pStyle w:val="ListParagraph"/>
        <w:numPr>
          <w:ilvl w:val="0"/>
          <w:numId w:val="3"/>
        </w:numPr>
        <w:spacing w:beforeAutospacing="1" w:afterAutospacing="1" w:line="276" w:lineRule="auto"/>
        <w:jc w:val="both"/>
        <w:rPr>
          <w:rFonts w:ascii="Times New Roman" w:hAnsi="Times New Roman" w:cs="Times New Roman"/>
          <w:color w:val="000000" w:themeColor="text1"/>
          <w:sz w:val="22"/>
          <w:szCs w:val="22"/>
        </w:rPr>
      </w:pPr>
      <w:r w:rsidRPr="00D51FDA">
        <w:rPr>
          <w:rFonts w:ascii="Times New Roman" w:eastAsia="Times" w:hAnsi="Times New Roman" w:cs="Times New Roman"/>
          <w:color w:val="000000" w:themeColor="text1"/>
          <w:sz w:val="22"/>
          <w:szCs w:val="22"/>
        </w:rPr>
        <w:t xml:space="preserve">Draft of template for </w:t>
      </w:r>
      <w:r w:rsidRPr="00D51FDA">
        <w:rPr>
          <w:rFonts w:ascii="Times New Roman" w:hAnsi="Times New Roman" w:cs="Times New Roman"/>
          <w:color w:val="000000" w:themeColor="text1"/>
          <w:sz w:val="22"/>
          <w:szCs w:val="22"/>
        </w:rPr>
        <w:t>maintenance schedules and plans</w:t>
      </w:r>
    </w:p>
    <w:p w14:paraId="42B57F86" w14:textId="6017C5B0" w:rsidR="63F9BB24" w:rsidRPr="00D51FDA" w:rsidRDefault="7D5E091A" w:rsidP="00D51FDA">
      <w:pPr>
        <w:pStyle w:val="ListParagraph"/>
        <w:numPr>
          <w:ilvl w:val="0"/>
          <w:numId w:val="3"/>
        </w:numPr>
        <w:spacing w:beforeAutospacing="1" w:afterAutospacing="1" w:line="276" w:lineRule="auto"/>
        <w:jc w:val="both"/>
        <w:rPr>
          <w:rFonts w:ascii="Times New Roman" w:hAnsi="Times New Roman" w:cs="Times New Roman"/>
          <w:color w:val="000000" w:themeColor="text1"/>
          <w:sz w:val="22"/>
          <w:szCs w:val="22"/>
        </w:rPr>
      </w:pPr>
      <w:r w:rsidRPr="00D51FDA">
        <w:rPr>
          <w:rFonts w:ascii="Times New Roman" w:hAnsi="Times New Roman" w:cs="Times New Roman"/>
          <w:color w:val="000000" w:themeColor="text1"/>
          <w:sz w:val="22"/>
          <w:szCs w:val="22"/>
        </w:rPr>
        <w:t>Periodical assessment reports and visits to the pre-identified regional hospitals at both national and state levels.</w:t>
      </w:r>
    </w:p>
    <w:p w14:paraId="19E41F86" w14:textId="54CD91F3" w:rsidR="7D5E091A" w:rsidRPr="00D51FDA" w:rsidRDefault="7D5E091A" w:rsidP="00D51FDA">
      <w:pPr>
        <w:pStyle w:val="Heading1"/>
        <w:numPr>
          <w:ilvl w:val="0"/>
          <w:numId w:val="2"/>
        </w:numPr>
        <w:spacing w:line="276" w:lineRule="auto"/>
        <w:jc w:val="both"/>
        <w:rPr>
          <w:rFonts w:ascii="Times New Roman" w:hAnsi="Times New Roman" w:cs="Times New Roman"/>
          <w:b/>
          <w:bCs/>
          <w:color w:val="000000" w:themeColor="text1"/>
          <w:sz w:val="22"/>
          <w:szCs w:val="22"/>
        </w:rPr>
      </w:pPr>
      <w:r w:rsidRPr="00D51FDA">
        <w:rPr>
          <w:rFonts w:ascii="Times New Roman" w:hAnsi="Times New Roman" w:cs="Times New Roman"/>
          <w:b/>
          <w:bCs/>
          <w:color w:val="000000" w:themeColor="text1"/>
          <w:sz w:val="22"/>
          <w:szCs w:val="22"/>
        </w:rPr>
        <w:t>Qualifications and Competences</w:t>
      </w:r>
    </w:p>
    <w:p w14:paraId="4B0CCE25" w14:textId="656D279A" w:rsidR="002D6F46" w:rsidRPr="00D51FDA" w:rsidRDefault="7D5E091A" w:rsidP="00D51FDA">
      <w:pPr>
        <w:numPr>
          <w:ilvl w:val="0"/>
          <w:numId w:val="6"/>
        </w:numPr>
        <w:shd w:val="clear" w:color="auto" w:fill="FFFFFF" w:themeFill="background1"/>
        <w:spacing w:before="100" w:beforeAutospacing="1" w:after="100" w:afterAutospacing="1" w:line="276" w:lineRule="auto"/>
        <w:jc w:val="both"/>
        <w:rPr>
          <w:rFonts w:ascii="Times New Roman" w:hAnsi="Times New Roman" w:cs="Times New Roman"/>
          <w:color w:val="000000" w:themeColor="text1"/>
          <w:sz w:val="22"/>
          <w:szCs w:val="22"/>
        </w:rPr>
      </w:pPr>
      <w:r w:rsidRPr="00D51FDA">
        <w:rPr>
          <w:rFonts w:ascii="Times New Roman" w:hAnsi="Times New Roman" w:cs="Times New Roman"/>
          <w:color w:val="000000" w:themeColor="text1"/>
          <w:sz w:val="22"/>
          <w:szCs w:val="22"/>
        </w:rPr>
        <w:t xml:space="preserve">Medical doctor with master’s in health system management or master's degree in health services management, public health, medical imaging or radiology. </w:t>
      </w:r>
    </w:p>
    <w:p w14:paraId="3DE923C3" w14:textId="77777777" w:rsidR="002D6F46" w:rsidRPr="00D51FDA" w:rsidRDefault="00657EBE" w:rsidP="00D51FDA">
      <w:pPr>
        <w:numPr>
          <w:ilvl w:val="0"/>
          <w:numId w:val="6"/>
        </w:numPr>
        <w:shd w:val="clear" w:color="auto" w:fill="FFFFFF" w:themeFill="background1"/>
        <w:spacing w:before="100" w:beforeAutospacing="1" w:after="100" w:afterAutospacing="1" w:line="276" w:lineRule="auto"/>
        <w:jc w:val="both"/>
        <w:rPr>
          <w:rFonts w:ascii="Times New Roman" w:hAnsi="Times New Roman" w:cs="Times New Roman"/>
          <w:color w:val="000000" w:themeColor="text1"/>
          <w:sz w:val="22"/>
          <w:szCs w:val="22"/>
        </w:rPr>
      </w:pPr>
      <w:r w:rsidRPr="00D51FDA">
        <w:rPr>
          <w:rFonts w:ascii="Times New Roman" w:hAnsi="Times New Roman" w:cs="Times New Roman"/>
          <w:color w:val="000000" w:themeColor="text1"/>
          <w:sz w:val="22"/>
          <w:szCs w:val="22"/>
        </w:rPr>
        <w:t>Minimum of 12 to 15</w:t>
      </w:r>
      <w:r w:rsidR="00384ED5" w:rsidRPr="00D51FDA">
        <w:rPr>
          <w:rFonts w:ascii="Times New Roman" w:hAnsi="Times New Roman" w:cs="Times New Roman"/>
          <w:color w:val="000000" w:themeColor="text1"/>
          <w:sz w:val="22"/>
          <w:szCs w:val="22"/>
        </w:rPr>
        <w:t xml:space="preserve"> </w:t>
      </w:r>
      <w:r w:rsidRPr="00D51FDA">
        <w:rPr>
          <w:rFonts w:ascii="Times New Roman" w:hAnsi="Times New Roman" w:cs="Times New Roman"/>
          <w:color w:val="000000" w:themeColor="text1"/>
          <w:sz w:val="22"/>
          <w:szCs w:val="22"/>
        </w:rPr>
        <w:t>years of relevant experience in health care system management,</w:t>
      </w:r>
      <w:r w:rsidR="00384ED5" w:rsidRPr="00D51FDA">
        <w:rPr>
          <w:rFonts w:ascii="Times New Roman" w:hAnsi="Times New Roman" w:cs="Times New Roman"/>
          <w:color w:val="000000" w:themeColor="text1"/>
          <w:sz w:val="22"/>
          <w:szCs w:val="22"/>
        </w:rPr>
        <w:t xml:space="preserve"> </w:t>
      </w:r>
      <w:r w:rsidRPr="00D51FDA">
        <w:rPr>
          <w:rFonts w:ascii="Times New Roman" w:hAnsi="Times New Roman" w:cs="Times New Roman"/>
          <w:color w:val="000000" w:themeColor="text1"/>
          <w:sz w:val="22"/>
          <w:szCs w:val="22"/>
        </w:rPr>
        <w:t>public health, program management, service delivery, monitoring and evaluation, operations research in health service delivery.</w:t>
      </w:r>
    </w:p>
    <w:p w14:paraId="53FA24CC" w14:textId="77777777" w:rsidR="00D51FDA" w:rsidRPr="00D51FDA" w:rsidRDefault="7D5E091A" w:rsidP="00D51FDA">
      <w:pPr>
        <w:numPr>
          <w:ilvl w:val="0"/>
          <w:numId w:val="6"/>
        </w:numPr>
        <w:shd w:val="clear" w:color="auto" w:fill="FFFFFF" w:themeFill="background1"/>
        <w:spacing w:before="100" w:beforeAutospacing="1" w:after="100" w:afterAutospacing="1" w:line="276" w:lineRule="auto"/>
        <w:jc w:val="both"/>
        <w:rPr>
          <w:rFonts w:ascii="Times New Roman" w:hAnsi="Times New Roman" w:cs="Times New Roman"/>
          <w:color w:val="000000" w:themeColor="text1"/>
          <w:sz w:val="22"/>
          <w:szCs w:val="22"/>
        </w:rPr>
      </w:pPr>
      <w:r w:rsidRPr="00D51FDA">
        <w:rPr>
          <w:rFonts w:ascii="Times New Roman" w:hAnsi="Times New Roman" w:cs="Times New Roman"/>
          <w:sz w:val="22"/>
          <w:szCs w:val="22"/>
        </w:rPr>
        <w:t>Minimum of 10 years of leadership role experience in key MOH programs, such as improvement or upgrading projects, healthcare personnel technical capacity building, medical equipment quality assurance, supervising project deliverables, etc.</w:t>
      </w:r>
    </w:p>
    <w:p w14:paraId="044283E8" w14:textId="77777777" w:rsidR="00D51FDA" w:rsidRDefault="7D5E091A" w:rsidP="00D51FDA">
      <w:pPr>
        <w:numPr>
          <w:ilvl w:val="0"/>
          <w:numId w:val="6"/>
        </w:numPr>
        <w:shd w:val="clear" w:color="auto" w:fill="FFFFFF" w:themeFill="background1"/>
        <w:spacing w:before="100" w:beforeAutospacing="1" w:after="100" w:afterAutospacing="1" w:line="276" w:lineRule="auto"/>
        <w:jc w:val="both"/>
        <w:rPr>
          <w:rFonts w:ascii="Times New Roman" w:hAnsi="Times New Roman" w:cs="Times New Roman"/>
          <w:sz w:val="22"/>
          <w:szCs w:val="22"/>
        </w:rPr>
      </w:pPr>
      <w:r w:rsidRPr="00D51FDA">
        <w:rPr>
          <w:rFonts w:ascii="Times New Roman" w:hAnsi="Times New Roman" w:cs="Times New Roman"/>
          <w:sz w:val="22"/>
          <w:szCs w:val="22"/>
        </w:rPr>
        <w:t>Knowledge of and experience with the health sector in Somalia or other fragile or conflict/low-resource settings, including institutional set up, healthcare delivery management, health system especially secondary health care.</w:t>
      </w:r>
    </w:p>
    <w:p w14:paraId="46A925A2" w14:textId="77777777" w:rsidR="00D51FDA" w:rsidRPr="00D51FDA" w:rsidRDefault="7D5E091A" w:rsidP="00D51FDA">
      <w:pPr>
        <w:numPr>
          <w:ilvl w:val="0"/>
          <w:numId w:val="6"/>
        </w:numPr>
        <w:shd w:val="clear" w:color="auto" w:fill="FFFFFF" w:themeFill="background1"/>
        <w:spacing w:before="100" w:beforeAutospacing="1" w:after="100" w:afterAutospacing="1" w:line="276" w:lineRule="auto"/>
        <w:jc w:val="both"/>
        <w:rPr>
          <w:rFonts w:ascii="Times New Roman" w:hAnsi="Times New Roman" w:cs="Times New Roman"/>
          <w:sz w:val="22"/>
          <w:szCs w:val="22"/>
        </w:rPr>
      </w:pPr>
      <w:r w:rsidRPr="00D51FDA">
        <w:rPr>
          <w:rFonts w:ascii="Times New Roman" w:hAnsi="Times New Roman" w:cs="Times New Roman"/>
          <w:sz w:val="22"/>
          <w:szCs w:val="22"/>
        </w:rPr>
        <w:t>A proven track-record of leading or making substantive contributions to complex engagements.</w:t>
      </w:r>
    </w:p>
    <w:p w14:paraId="239D46B1" w14:textId="77777777" w:rsidR="00D51FDA" w:rsidRPr="00D51FDA" w:rsidRDefault="00657EBE" w:rsidP="00D51FDA">
      <w:pPr>
        <w:numPr>
          <w:ilvl w:val="0"/>
          <w:numId w:val="6"/>
        </w:numPr>
        <w:shd w:val="clear" w:color="auto" w:fill="FFFFFF" w:themeFill="background1"/>
        <w:spacing w:before="100" w:beforeAutospacing="1" w:after="100" w:afterAutospacing="1" w:line="276" w:lineRule="auto"/>
        <w:jc w:val="both"/>
        <w:rPr>
          <w:rFonts w:ascii="Times New Roman" w:hAnsi="Times New Roman" w:cs="Times New Roman"/>
          <w:sz w:val="22"/>
          <w:szCs w:val="22"/>
        </w:rPr>
      </w:pPr>
      <w:r w:rsidRPr="00D51FDA">
        <w:rPr>
          <w:rFonts w:ascii="Times New Roman" w:hAnsi="Times New Roman" w:cs="Times New Roman"/>
          <w:sz w:val="22"/>
          <w:szCs w:val="22"/>
        </w:rPr>
        <w:t xml:space="preserve">A proven track-record of leading policy dialogue, </w:t>
      </w:r>
      <w:r w:rsidR="00CF2377" w:rsidRPr="00D51FDA">
        <w:rPr>
          <w:rFonts w:ascii="Times New Roman" w:hAnsi="Times New Roman" w:cs="Times New Roman"/>
          <w:sz w:val="22"/>
          <w:szCs w:val="22"/>
        </w:rPr>
        <w:t xml:space="preserve">intergovernmental coordination </w:t>
      </w:r>
      <w:r w:rsidRPr="00D51FDA">
        <w:rPr>
          <w:rFonts w:ascii="Times New Roman" w:hAnsi="Times New Roman" w:cs="Times New Roman"/>
          <w:sz w:val="22"/>
          <w:szCs w:val="22"/>
        </w:rPr>
        <w:t xml:space="preserve">and working across </w:t>
      </w:r>
      <w:r w:rsidR="00A71AAA" w:rsidRPr="00D51FDA">
        <w:rPr>
          <w:rFonts w:ascii="Times New Roman" w:hAnsi="Times New Roman" w:cs="Times New Roman"/>
          <w:sz w:val="22"/>
          <w:szCs w:val="22"/>
        </w:rPr>
        <w:t>sector in</w:t>
      </w:r>
      <w:r w:rsidR="00CF2377" w:rsidRPr="00D51FDA">
        <w:rPr>
          <w:rFonts w:ascii="Times New Roman" w:hAnsi="Times New Roman" w:cs="Times New Roman"/>
          <w:sz w:val="22"/>
          <w:szCs w:val="22"/>
        </w:rPr>
        <w:t xml:space="preserve"> Somalia </w:t>
      </w:r>
    </w:p>
    <w:p w14:paraId="00E30356" w14:textId="73A532DD" w:rsidR="003E091D" w:rsidRPr="00D51FDA" w:rsidRDefault="7D5E091A" w:rsidP="00D51FDA">
      <w:pPr>
        <w:numPr>
          <w:ilvl w:val="0"/>
          <w:numId w:val="6"/>
        </w:numPr>
        <w:shd w:val="clear" w:color="auto" w:fill="FFFFFF" w:themeFill="background1"/>
        <w:spacing w:before="100" w:beforeAutospacing="1" w:after="100" w:afterAutospacing="1" w:line="276" w:lineRule="auto"/>
        <w:jc w:val="both"/>
        <w:rPr>
          <w:rFonts w:ascii="Times New Roman" w:hAnsi="Times New Roman" w:cs="Times New Roman"/>
          <w:sz w:val="22"/>
          <w:szCs w:val="22"/>
        </w:rPr>
      </w:pPr>
      <w:r w:rsidRPr="00D51FDA">
        <w:rPr>
          <w:rFonts w:ascii="Times New Roman" w:hAnsi="Times New Roman" w:cs="Times New Roman"/>
          <w:sz w:val="22"/>
          <w:szCs w:val="22"/>
        </w:rPr>
        <w:t>Experience working in fragile and emergency contexts in the health sector.</w:t>
      </w:r>
    </w:p>
    <w:p w14:paraId="687388BE" w14:textId="599BDFFF" w:rsidR="6C2257F2" w:rsidRPr="00D51FDA" w:rsidRDefault="7D5E091A" w:rsidP="00D51FDA">
      <w:pPr>
        <w:spacing w:beforeAutospacing="1" w:afterAutospacing="1" w:line="276" w:lineRule="auto"/>
        <w:jc w:val="both"/>
        <w:rPr>
          <w:rFonts w:ascii="Times New Roman" w:eastAsiaTheme="minorEastAsia" w:hAnsi="Times New Roman" w:cs="Times New Roman"/>
          <w:color w:val="000000" w:themeColor="text1"/>
          <w:sz w:val="22"/>
          <w:szCs w:val="22"/>
        </w:rPr>
      </w:pPr>
      <w:r w:rsidRPr="00D51FDA">
        <w:rPr>
          <w:rFonts w:ascii="Times New Roman" w:eastAsiaTheme="minorEastAsia" w:hAnsi="Times New Roman" w:cs="Times New Roman"/>
          <w:b/>
          <w:bCs/>
          <w:color w:val="000000" w:themeColor="text1"/>
          <w:sz w:val="22"/>
          <w:szCs w:val="22"/>
        </w:rPr>
        <w:t>Language and other skills:</w:t>
      </w:r>
      <w:r w:rsidRPr="00D51FDA">
        <w:rPr>
          <w:rFonts w:ascii="Times New Roman" w:eastAsia="Times" w:hAnsi="Times New Roman" w:cs="Times New Roman"/>
          <w:color w:val="000000" w:themeColor="text1"/>
          <w:sz w:val="22"/>
          <w:szCs w:val="22"/>
        </w:rPr>
        <w:t xml:space="preserve"> </w:t>
      </w:r>
      <w:r w:rsidRPr="00D51FDA">
        <w:rPr>
          <w:rFonts w:ascii="Times New Roman" w:eastAsiaTheme="minorEastAsia" w:hAnsi="Times New Roman" w:cs="Times New Roman"/>
          <w:color w:val="000000" w:themeColor="text1"/>
          <w:sz w:val="22"/>
          <w:szCs w:val="22"/>
        </w:rPr>
        <w:t xml:space="preserve"> </w:t>
      </w:r>
    </w:p>
    <w:p w14:paraId="25EC98EB" w14:textId="243C66CA" w:rsidR="6C2257F2" w:rsidRPr="00D51FDA" w:rsidRDefault="7D5E091A" w:rsidP="00D51FDA">
      <w:pPr>
        <w:pStyle w:val="ListParagraph"/>
        <w:numPr>
          <w:ilvl w:val="0"/>
          <w:numId w:val="1"/>
        </w:numPr>
        <w:spacing w:beforeAutospacing="1" w:afterAutospacing="1" w:line="276" w:lineRule="auto"/>
        <w:jc w:val="both"/>
        <w:rPr>
          <w:rFonts w:ascii="Times New Roman" w:eastAsiaTheme="minorEastAsia" w:hAnsi="Times New Roman" w:cs="Times New Roman"/>
          <w:color w:val="000000" w:themeColor="text1"/>
          <w:sz w:val="22"/>
          <w:szCs w:val="22"/>
        </w:rPr>
      </w:pPr>
      <w:r w:rsidRPr="00D51FDA">
        <w:rPr>
          <w:rFonts w:ascii="Times New Roman" w:eastAsiaTheme="minorEastAsia" w:hAnsi="Times New Roman" w:cs="Times New Roman"/>
          <w:color w:val="000000" w:themeColor="text1"/>
          <w:sz w:val="22"/>
          <w:szCs w:val="22"/>
        </w:rPr>
        <w:t>Excellent knowledge of English language, (both written and spoken) is required.</w:t>
      </w:r>
    </w:p>
    <w:p w14:paraId="2FCDC042" w14:textId="0871C114" w:rsidR="6C2257F2" w:rsidRPr="00D51FDA" w:rsidRDefault="7D5E091A" w:rsidP="00D51FDA">
      <w:pPr>
        <w:pStyle w:val="ListParagraph"/>
        <w:numPr>
          <w:ilvl w:val="0"/>
          <w:numId w:val="1"/>
        </w:numPr>
        <w:spacing w:beforeAutospacing="1" w:afterAutospacing="1" w:line="276" w:lineRule="auto"/>
        <w:jc w:val="both"/>
        <w:rPr>
          <w:rFonts w:ascii="Times New Roman" w:eastAsiaTheme="minorEastAsia" w:hAnsi="Times New Roman" w:cs="Times New Roman"/>
          <w:color w:val="000000" w:themeColor="text1"/>
          <w:sz w:val="22"/>
          <w:szCs w:val="22"/>
        </w:rPr>
      </w:pPr>
      <w:r w:rsidRPr="00D51FDA">
        <w:rPr>
          <w:rFonts w:ascii="Times New Roman" w:eastAsiaTheme="minorEastAsia" w:hAnsi="Times New Roman" w:cs="Times New Roman"/>
          <w:color w:val="000000" w:themeColor="text1"/>
          <w:sz w:val="22"/>
          <w:szCs w:val="22"/>
        </w:rPr>
        <w:t xml:space="preserve"> A knowledge of Somali language is required. </w:t>
      </w:r>
    </w:p>
    <w:p w14:paraId="290931FA" w14:textId="3DF03EDF" w:rsidR="003E091D" w:rsidRPr="00D51FDA" w:rsidRDefault="7D5E091A" w:rsidP="00D51FDA">
      <w:pPr>
        <w:pStyle w:val="ListParagraph"/>
        <w:numPr>
          <w:ilvl w:val="0"/>
          <w:numId w:val="1"/>
        </w:numPr>
        <w:spacing w:beforeAutospacing="1" w:afterAutospacing="1" w:line="276" w:lineRule="auto"/>
        <w:jc w:val="both"/>
        <w:rPr>
          <w:rFonts w:ascii="Times New Roman" w:eastAsiaTheme="minorEastAsia" w:hAnsi="Times New Roman" w:cs="Times New Roman"/>
          <w:color w:val="000000" w:themeColor="text1"/>
          <w:sz w:val="22"/>
          <w:szCs w:val="22"/>
        </w:rPr>
      </w:pPr>
      <w:r w:rsidRPr="00D51FDA">
        <w:rPr>
          <w:rFonts w:ascii="Times New Roman" w:eastAsiaTheme="minorEastAsia" w:hAnsi="Times New Roman" w:cs="Times New Roman"/>
          <w:color w:val="000000" w:themeColor="text1"/>
          <w:sz w:val="22"/>
          <w:szCs w:val="22"/>
        </w:rPr>
        <w:t>Computer skills: Microsoft word, excel, PowerPoint and common internet applications.</w:t>
      </w:r>
    </w:p>
    <w:p w14:paraId="1E43156E" w14:textId="4F584A07" w:rsidR="009D2BD8" w:rsidRPr="00D51FDA" w:rsidRDefault="7D5E091A" w:rsidP="00D51FDA">
      <w:pPr>
        <w:spacing w:line="276" w:lineRule="auto"/>
        <w:jc w:val="both"/>
        <w:rPr>
          <w:rFonts w:ascii="Times New Roman" w:hAnsi="Times New Roman" w:cs="Times New Roman"/>
          <w:b/>
          <w:bCs/>
          <w:color w:val="000000" w:themeColor="text1"/>
          <w:sz w:val="22"/>
          <w:szCs w:val="22"/>
          <w:lang w:eastAsia="en-GB"/>
        </w:rPr>
      </w:pPr>
      <w:r w:rsidRPr="00D51FDA">
        <w:rPr>
          <w:rFonts w:ascii="Times New Roman" w:hAnsi="Times New Roman" w:cs="Times New Roman"/>
          <w:b/>
          <w:bCs/>
          <w:color w:val="000000" w:themeColor="text1"/>
          <w:sz w:val="22"/>
          <w:szCs w:val="22"/>
          <w:lang w:eastAsia="en-GB"/>
        </w:rPr>
        <w:t>3.</w:t>
      </w:r>
      <w:r w:rsidRPr="00D51FDA">
        <w:rPr>
          <w:rFonts w:ascii="Times New Roman" w:eastAsiaTheme="majorEastAsia" w:hAnsi="Times New Roman" w:cs="Times New Roman"/>
          <w:b/>
          <w:bCs/>
          <w:color w:val="000000" w:themeColor="text1"/>
          <w:sz w:val="22"/>
          <w:szCs w:val="22"/>
        </w:rPr>
        <w:t>0 Duration of assignment:</w:t>
      </w:r>
    </w:p>
    <w:p w14:paraId="2C581331" w14:textId="77777777" w:rsidR="002D6F46" w:rsidRPr="00D51FDA" w:rsidRDefault="009D2BD8" w:rsidP="00D51FDA">
      <w:pPr>
        <w:spacing w:after="160" w:line="276" w:lineRule="auto"/>
        <w:jc w:val="both"/>
        <w:rPr>
          <w:rFonts w:ascii="Times New Roman" w:hAnsi="Times New Roman" w:cs="Times New Roman"/>
          <w:color w:val="000000" w:themeColor="text1"/>
          <w:sz w:val="22"/>
          <w:szCs w:val="22"/>
          <w:lang w:eastAsia="en-GB"/>
        </w:rPr>
      </w:pPr>
      <w:r w:rsidRPr="00D51FDA">
        <w:rPr>
          <w:rFonts w:ascii="Times New Roman" w:hAnsi="Times New Roman" w:cs="Times New Roman"/>
          <w:color w:val="000000" w:themeColor="text1"/>
          <w:sz w:val="22"/>
          <w:szCs w:val="22"/>
          <w:lang w:eastAsia="en-GB"/>
        </w:rPr>
        <w:t xml:space="preserve">The contract is valid for 12 months of which the first three months are a probation period, from the date of signature, with a possibility of extension provided the parties agree in writing to such an extension. </w:t>
      </w:r>
      <w:r w:rsidR="002D6F46" w:rsidRPr="00D51FDA">
        <w:rPr>
          <w:rFonts w:ascii="Times New Roman" w:hAnsi="Times New Roman" w:cs="Times New Roman"/>
          <w:color w:val="000000" w:themeColor="text1"/>
          <w:sz w:val="22"/>
          <w:szCs w:val="22"/>
          <w:lang w:eastAsia="en-GB"/>
        </w:rPr>
        <w:t xml:space="preserve">The consultant will go through a performance review twice a year ((mid-term and annual). </w:t>
      </w:r>
    </w:p>
    <w:p w14:paraId="2583BE7B" w14:textId="42386D96" w:rsidR="00D51FDA" w:rsidRDefault="00D51FDA">
      <w:pPr>
        <w:rPr>
          <w:rFonts w:ascii="Times New Roman" w:hAnsi="Times New Roman" w:cs="Times New Roman"/>
          <w:b/>
          <w:bCs/>
          <w:color w:val="000000" w:themeColor="text1"/>
          <w:sz w:val="22"/>
          <w:szCs w:val="22"/>
          <w:lang w:eastAsia="en-GB"/>
        </w:rPr>
      </w:pPr>
      <w:r>
        <w:rPr>
          <w:rFonts w:ascii="Times New Roman" w:hAnsi="Times New Roman" w:cs="Times New Roman"/>
          <w:b/>
          <w:bCs/>
          <w:color w:val="000000" w:themeColor="text1"/>
          <w:sz w:val="22"/>
          <w:szCs w:val="22"/>
          <w:lang w:eastAsia="en-GB"/>
        </w:rPr>
        <w:br w:type="page"/>
      </w:r>
    </w:p>
    <w:p w14:paraId="09D0FCB2" w14:textId="77777777" w:rsidR="009D2BD8" w:rsidRPr="00D51FDA" w:rsidRDefault="009D2BD8" w:rsidP="00D51FDA">
      <w:pPr>
        <w:spacing w:line="276" w:lineRule="auto"/>
        <w:jc w:val="both"/>
        <w:rPr>
          <w:rFonts w:ascii="Times New Roman" w:hAnsi="Times New Roman" w:cs="Times New Roman"/>
          <w:b/>
          <w:bCs/>
          <w:color w:val="000000" w:themeColor="text1"/>
          <w:sz w:val="22"/>
          <w:szCs w:val="22"/>
          <w:lang w:eastAsia="en-GB"/>
        </w:rPr>
      </w:pPr>
    </w:p>
    <w:p w14:paraId="0F075925" w14:textId="44C234B4" w:rsidR="009D2BD8" w:rsidRDefault="002D6F46" w:rsidP="00D51FDA">
      <w:pPr>
        <w:spacing w:line="276" w:lineRule="auto"/>
        <w:jc w:val="both"/>
        <w:rPr>
          <w:rFonts w:ascii="Times New Roman" w:hAnsi="Times New Roman" w:cs="Times New Roman"/>
          <w:b/>
          <w:bCs/>
          <w:color w:val="000000" w:themeColor="text1"/>
          <w:sz w:val="22"/>
          <w:szCs w:val="22"/>
          <w:lang w:eastAsia="en-GB"/>
        </w:rPr>
      </w:pPr>
      <w:r w:rsidRPr="00D51FDA">
        <w:rPr>
          <w:rFonts w:ascii="Times New Roman" w:hAnsi="Times New Roman" w:cs="Times New Roman"/>
          <w:b/>
          <w:bCs/>
          <w:color w:val="000000" w:themeColor="text1"/>
          <w:sz w:val="22"/>
          <w:szCs w:val="22"/>
          <w:lang w:eastAsia="en-GB"/>
        </w:rPr>
        <w:t>4</w:t>
      </w:r>
      <w:r w:rsidR="00005775" w:rsidRPr="00D51FDA">
        <w:rPr>
          <w:rFonts w:ascii="Times New Roman" w:hAnsi="Times New Roman" w:cs="Times New Roman"/>
          <w:b/>
          <w:bCs/>
          <w:color w:val="000000" w:themeColor="text1"/>
          <w:sz w:val="22"/>
          <w:szCs w:val="22"/>
          <w:lang w:eastAsia="en-GB"/>
        </w:rPr>
        <w:t xml:space="preserve">.0 </w:t>
      </w:r>
      <w:r w:rsidR="009D2BD8" w:rsidRPr="00D51FDA">
        <w:rPr>
          <w:rFonts w:ascii="Times New Roman" w:hAnsi="Times New Roman" w:cs="Times New Roman"/>
          <w:b/>
          <w:bCs/>
          <w:color w:val="000000" w:themeColor="text1"/>
          <w:sz w:val="22"/>
          <w:szCs w:val="22"/>
          <w:lang w:eastAsia="en-GB"/>
        </w:rPr>
        <w:t>Work location</w:t>
      </w:r>
    </w:p>
    <w:p w14:paraId="40BBAC84" w14:textId="77777777" w:rsidR="00D51FDA" w:rsidRDefault="00D51FDA" w:rsidP="00D51FDA">
      <w:pPr>
        <w:spacing w:line="276" w:lineRule="auto"/>
        <w:jc w:val="both"/>
        <w:rPr>
          <w:rFonts w:ascii="Times New Roman" w:hAnsi="Times New Roman" w:cs="Times New Roman"/>
          <w:b/>
          <w:bCs/>
          <w:color w:val="000000" w:themeColor="text1"/>
          <w:sz w:val="22"/>
          <w:szCs w:val="22"/>
          <w:lang w:eastAsia="en-GB"/>
        </w:rPr>
      </w:pPr>
    </w:p>
    <w:p w14:paraId="27F3A6CD" w14:textId="7DD77FD3" w:rsidR="009D2BD8" w:rsidRPr="00D51FDA" w:rsidRDefault="009D2BD8" w:rsidP="00D51FDA">
      <w:pPr>
        <w:spacing w:line="276" w:lineRule="auto"/>
        <w:jc w:val="both"/>
        <w:rPr>
          <w:rFonts w:ascii="Times New Roman" w:hAnsi="Times New Roman" w:cs="Times New Roman"/>
          <w:color w:val="000000" w:themeColor="text1"/>
          <w:sz w:val="22"/>
          <w:szCs w:val="22"/>
          <w:lang w:eastAsia="en-GB"/>
        </w:rPr>
      </w:pPr>
      <w:r w:rsidRPr="00D51FDA">
        <w:rPr>
          <w:rFonts w:ascii="Times New Roman" w:hAnsi="Times New Roman" w:cs="Times New Roman"/>
          <w:color w:val="000000" w:themeColor="text1"/>
          <w:sz w:val="22"/>
          <w:szCs w:val="22"/>
          <w:lang w:eastAsia="en-GB"/>
        </w:rPr>
        <w:t>Federal Ministry of Health and Human Services, Mogadishu.</w:t>
      </w:r>
      <w:r w:rsidR="002D6F46" w:rsidRPr="00D51FDA">
        <w:rPr>
          <w:rFonts w:ascii="Times New Roman" w:hAnsi="Times New Roman" w:cs="Times New Roman"/>
          <w:color w:val="000000" w:themeColor="text1"/>
          <w:sz w:val="22"/>
          <w:szCs w:val="22"/>
          <w:lang w:eastAsia="en-GB"/>
        </w:rPr>
        <w:t xml:space="preserve"> </w:t>
      </w:r>
      <w:r w:rsidR="002D6F46" w:rsidRPr="00D51FDA">
        <w:rPr>
          <w:rFonts w:ascii="Times New Roman" w:hAnsi="Times New Roman" w:cs="Times New Roman"/>
          <w:color w:val="000000" w:themeColor="text1"/>
          <w:sz w:val="22"/>
          <w:szCs w:val="22"/>
          <w:lang w:eastAsia="en-GB"/>
        </w:rPr>
        <w:t>The Senior Medical Technical Advisor is to work for 8 hours a day for 6 days each week except for public holidays.</w:t>
      </w:r>
    </w:p>
    <w:p w14:paraId="679B680A" w14:textId="77777777" w:rsidR="009D2BD8" w:rsidRPr="00D51FDA" w:rsidRDefault="009D2BD8" w:rsidP="00D51FDA">
      <w:pPr>
        <w:spacing w:line="276" w:lineRule="auto"/>
        <w:jc w:val="both"/>
        <w:rPr>
          <w:rFonts w:ascii="Times New Roman" w:hAnsi="Times New Roman" w:cs="Times New Roman"/>
          <w:b/>
          <w:bCs/>
          <w:color w:val="000000" w:themeColor="text1"/>
          <w:sz w:val="22"/>
          <w:szCs w:val="22"/>
          <w:lang w:eastAsia="en-GB"/>
        </w:rPr>
      </w:pPr>
    </w:p>
    <w:p w14:paraId="49CAD679" w14:textId="32A0C383" w:rsidR="009D2BD8" w:rsidRDefault="002D6F46" w:rsidP="00D51FDA">
      <w:pPr>
        <w:spacing w:line="276" w:lineRule="auto"/>
        <w:jc w:val="both"/>
        <w:rPr>
          <w:rFonts w:ascii="Times New Roman" w:hAnsi="Times New Roman" w:cs="Times New Roman"/>
          <w:color w:val="000000" w:themeColor="text1"/>
          <w:sz w:val="22"/>
          <w:szCs w:val="22"/>
          <w:lang w:eastAsia="en-GB"/>
        </w:rPr>
      </w:pPr>
      <w:r w:rsidRPr="00D51FDA">
        <w:rPr>
          <w:rFonts w:ascii="Times New Roman" w:hAnsi="Times New Roman" w:cs="Times New Roman"/>
          <w:b/>
          <w:bCs/>
          <w:color w:val="000000" w:themeColor="text1"/>
          <w:sz w:val="22"/>
          <w:szCs w:val="22"/>
          <w:lang w:eastAsia="en-GB"/>
        </w:rPr>
        <w:t>5</w:t>
      </w:r>
      <w:r w:rsidR="00005775" w:rsidRPr="00D51FDA">
        <w:rPr>
          <w:rFonts w:ascii="Times New Roman" w:hAnsi="Times New Roman" w:cs="Times New Roman"/>
          <w:b/>
          <w:bCs/>
          <w:color w:val="000000" w:themeColor="text1"/>
          <w:sz w:val="22"/>
          <w:szCs w:val="22"/>
          <w:lang w:eastAsia="en-GB"/>
        </w:rPr>
        <w:t xml:space="preserve">.0 </w:t>
      </w:r>
      <w:r w:rsidR="009D2BD8" w:rsidRPr="00D51FDA">
        <w:rPr>
          <w:rFonts w:ascii="Times New Roman" w:hAnsi="Times New Roman" w:cs="Times New Roman"/>
          <w:b/>
          <w:bCs/>
          <w:color w:val="000000" w:themeColor="text1"/>
          <w:sz w:val="22"/>
          <w:szCs w:val="22"/>
          <w:lang w:eastAsia="en-GB"/>
        </w:rPr>
        <w:t>Reporting agreement</w:t>
      </w:r>
    </w:p>
    <w:p w14:paraId="045E599E" w14:textId="77777777" w:rsidR="00D51FDA" w:rsidRPr="00D51FDA" w:rsidRDefault="00D51FDA" w:rsidP="00D51FDA">
      <w:pPr>
        <w:spacing w:line="276" w:lineRule="auto"/>
        <w:jc w:val="both"/>
        <w:rPr>
          <w:rFonts w:ascii="Times New Roman" w:hAnsi="Times New Roman" w:cs="Times New Roman"/>
          <w:color w:val="000000" w:themeColor="text1"/>
          <w:sz w:val="22"/>
          <w:szCs w:val="22"/>
          <w:lang w:eastAsia="en-GB"/>
        </w:rPr>
      </w:pPr>
    </w:p>
    <w:p w14:paraId="2800369E" w14:textId="44A8B532" w:rsidR="00657EBE" w:rsidRDefault="7D5E091A" w:rsidP="00D51FDA">
      <w:pPr>
        <w:spacing w:line="276" w:lineRule="auto"/>
        <w:jc w:val="both"/>
        <w:rPr>
          <w:rFonts w:ascii="Times New Roman" w:hAnsi="Times New Roman" w:cs="Times New Roman"/>
          <w:color w:val="000000" w:themeColor="text1"/>
          <w:sz w:val="22"/>
          <w:szCs w:val="22"/>
          <w:lang w:eastAsia="en-GB"/>
        </w:rPr>
      </w:pPr>
      <w:r w:rsidRPr="00D51FDA">
        <w:rPr>
          <w:rFonts w:ascii="Times New Roman" w:hAnsi="Times New Roman" w:cs="Times New Roman"/>
          <w:color w:val="000000" w:themeColor="text1"/>
          <w:sz w:val="22"/>
          <w:szCs w:val="22"/>
          <w:lang w:eastAsia="en-GB"/>
        </w:rPr>
        <w:t xml:space="preserve">The Senior Medical Technical Advisor will report to the Director General </w:t>
      </w:r>
      <w:r w:rsidR="002D6F46" w:rsidRPr="00D51FDA">
        <w:rPr>
          <w:rFonts w:ascii="Times New Roman" w:hAnsi="Times New Roman" w:cs="Times New Roman"/>
          <w:color w:val="000000" w:themeColor="text1"/>
          <w:sz w:val="22"/>
          <w:szCs w:val="22"/>
          <w:lang w:eastAsia="en-GB"/>
        </w:rPr>
        <w:t xml:space="preserve">of the Ministry of Health and Human Services </w:t>
      </w:r>
      <w:r w:rsidRPr="00D51FDA">
        <w:rPr>
          <w:rFonts w:ascii="Times New Roman" w:hAnsi="Times New Roman" w:cs="Times New Roman"/>
          <w:color w:val="000000" w:themeColor="text1"/>
          <w:sz w:val="22"/>
          <w:szCs w:val="22"/>
          <w:lang w:eastAsia="en-GB"/>
        </w:rPr>
        <w:t>through the Project Coordinator, and submit a monthly report of services performed with a timesheet.</w:t>
      </w:r>
    </w:p>
    <w:p w14:paraId="347901DA" w14:textId="77777777" w:rsidR="00D51FDA" w:rsidRPr="00D51FDA" w:rsidRDefault="00D51FDA" w:rsidP="00D51FDA">
      <w:pPr>
        <w:spacing w:line="276" w:lineRule="auto"/>
        <w:jc w:val="both"/>
        <w:rPr>
          <w:rFonts w:ascii="Times New Roman" w:hAnsi="Times New Roman" w:cs="Times New Roman"/>
          <w:color w:val="000000" w:themeColor="text1"/>
          <w:sz w:val="22"/>
          <w:szCs w:val="22"/>
          <w:lang w:eastAsia="en-GB"/>
        </w:rPr>
      </w:pPr>
    </w:p>
    <w:p w14:paraId="27461886" w14:textId="3874CAB4" w:rsidR="002D6F46" w:rsidRPr="00D51FDA" w:rsidRDefault="002D6F46" w:rsidP="00D51FDA">
      <w:pPr>
        <w:pStyle w:val="ListParagraph"/>
        <w:widowControl w:val="0"/>
        <w:numPr>
          <w:ilvl w:val="0"/>
          <w:numId w:val="11"/>
        </w:numPr>
        <w:autoSpaceDE w:val="0"/>
        <w:autoSpaceDN w:val="0"/>
        <w:spacing w:before="120" w:after="240"/>
        <w:jc w:val="both"/>
        <w:rPr>
          <w:rFonts w:ascii="Times New Roman" w:hAnsi="Times New Roman" w:cs="Times New Roman"/>
          <w:b/>
          <w:bCs/>
          <w:sz w:val="22"/>
          <w:szCs w:val="22"/>
        </w:rPr>
      </w:pPr>
      <w:r w:rsidRPr="00D51FDA">
        <w:rPr>
          <w:rFonts w:ascii="Times New Roman" w:hAnsi="Times New Roman" w:cs="Times New Roman"/>
          <w:b/>
          <w:bCs/>
          <w:sz w:val="22"/>
          <w:szCs w:val="22"/>
        </w:rPr>
        <w:t xml:space="preserve">Conflict of Interest  </w:t>
      </w:r>
    </w:p>
    <w:p w14:paraId="47278D58" w14:textId="77777777" w:rsidR="002D6F46" w:rsidRPr="00D51FDA" w:rsidRDefault="002D6F46" w:rsidP="00D51FDA">
      <w:pPr>
        <w:contextualSpacing/>
        <w:jc w:val="both"/>
        <w:rPr>
          <w:rFonts w:ascii="Times New Roman" w:hAnsi="Times New Roman" w:cs="Times New Roman"/>
          <w:b/>
          <w:bCs/>
          <w:sz w:val="22"/>
          <w:szCs w:val="22"/>
        </w:rPr>
      </w:pPr>
      <w:r w:rsidRPr="00D51FDA">
        <w:rPr>
          <w:rFonts w:ascii="Times New Roman" w:hAnsi="Times New Roman" w:cs="Times New Roman"/>
          <w:sz w:val="22"/>
          <w:szCs w:val="22"/>
        </w:rPr>
        <w:t>The Consultant agrees that during the term of this Contract and after its termination, the Consultants and any entity affiliated with the Consultant shall be disqualified from providing goods, works, or services (other than consulting services that would not give rise to a conflict of interest) resulting from or closely related to the Consulting Services for the preparation or implementation of the SCRP Project.</w:t>
      </w:r>
      <w:r w:rsidRPr="00D51FDA">
        <w:rPr>
          <w:rFonts w:ascii="Times New Roman" w:hAnsi="Times New Roman" w:cs="Times New Roman"/>
          <w:b/>
          <w:sz w:val="22"/>
          <w:szCs w:val="22"/>
        </w:rPr>
        <w:t xml:space="preserve"> </w:t>
      </w:r>
    </w:p>
    <w:p w14:paraId="53663971" w14:textId="77777777" w:rsidR="002D6F46" w:rsidRPr="00D51FDA" w:rsidRDefault="002D6F46" w:rsidP="00D51FDA">
      <w:pPr>
        <w:jc w:val="both"/>
        <w:rPr>
          <w:rFonts w:ascii="Times New Roman" w:hAnsi="Times New Roman" w:cs="Times New Roman"/>
          <w:sz w:val="22"/>
          <w:szCs w:val="22"/>
        </w:rPr>
      </w:pPr>
    </w:p>
    <w:p w14:paraId="13B6810A" w14:textId="77777777" w:rsidR="002D6F46" w:rsidRPr="00D51FDA" w:rsidRDefault="002D6F46" w:rsidP="00D51FDA">
      <w:pPr>
        <w:jc w:val="both"/>
        <w:rPr>
          <w:rFonts w:ascii="Times New Roman" w:hAnsi="Times New Roman" w:cs="Times New Roman"/>
          <w:sz w:val="22"/>
          <w:szCs w:val="22"/>
        </w:rPr>
      </w:pPr>
    </w:p>
    <w:p w14:paraId="5B812011" w14:textId="77777777" w:rsidR="002D6F46" w:rsidRPr="00D51FDA" w:rsidRDefault="002D6F46" w:rsidP="00D51FDA">
      <w:pPr>
        <w:jc w:val="both"/>
        <w:rPr>
          <w:rFonts w:ascii="Times New Roman" w:hAnsi="Times New Roman" w:cs="Times New Roman"/>
          <w:b/>
          <w:bCs/>
          <w:i/>
          <w:iCs/>
          <w:sz w:val="22"/>
          <w:szCs w:val="22"/>
          <w:u w:val="single"/>
        </w:rPr>
      </w:pPr>
      <w:bookmarkStart w:id="1" w:name="_heading=h.30j0zll" w:colFirst="0" w:colLast="0"/>
      <w:bookmarkEnd w:id="1"/>
      <w:r w:rsidRPr="00D51FDA">
        <w:rPr>
          <w:rFonts w:ascii="Times New Roman" w:hAnsi="Times New Roman" w:cs="Times New Roman"/>
          <w:b/>
          <w:bCs/>
          <w:i/>
          <w:iCs/>
          <w:sz w:val="22"/>
          <w:szCs w:val="22"/>
          <w:u w:val="single"/>
        </w:rPr>
        <w:t>In line with the SCRP requirements, the PIU seeks to establish gender parity. Women are particularly encouraged to apply.</w:t>
      </w:r>
    </w:p>
    <w:p w14:paraId="048BDDFC" w14:textId="77777777" w:rsidR="001209A5" w:rsidRPr="00D51FDA" w:rsidRDefault="001209A5" w:rsidP="00D51FDA">
      <w:pPr>
        <w:spacing w:line="276" w:lineRule="auto"/>
        <w:jc w:val="both"/>
        <w:rPr>
          <w:rFonts w:ascii="Times New Roman" w:hAnsi="Times New Roman" w:cs="Times New Roman"/>
          <w:color w:val="000000" w:themeColor="text1"/>
          <w:sz w:val="22"/>
          <w:szCs w:val="22"/>
        </w:rPr>
      </w:pPr>
    </w:p>
    <w:p w14:paraId="4B6F055B" w14:textId="75508319" w:rsidR="00E27B8C" w:rsidRPr="00D51FDA" w:rsidRDefault="00E27B8C" w:rsidP="00D51FDA">
      <w:pPr>
        <w:pStyle w:val="ListParagraph"/>
        <w:spacing w:line="276" w:lineRule="auto"/>
        <w:jc w:val="both"/>
        <w:rPr>
          <w:rFonts w:ascii="Times New Roman" w:hAnsi="Times New Roman" w:cs="Times New Roman"/>
          <w:color w:val="000000" w:themeColor="text1"/>
          <w:sz w:val="22"/>
          <w:szCs w:val="22"/>
        </w:rPr>
      </w:pPr>
    </w:p>
    <w:p w14:paraId="2CC25982" w14:textId="36F09AC8" w:rsidR="00353592" w:rsidRPr="00D51FDA" w:rsidRDefault="00353592" w:rsidP="00D51FDA">
      <w:pPr>
        <w:pStyle w:val="ListParagraph"/>
        <w:spacing w:line="276" w:lineRule="auto"/>
        <w:jc w:val="both"/>
        <w:rPr>
          <w:rFonts w:ascii="Times New Roman" w:hAnsi="Times New Roman" w:cs="Times New Roman"/>
          <w:color w:val="000000" w:themeColor="text1"/>
          <w:sz w:val="22"/>
          <w:szCs w:val="22"/>
        </w:rPr>
      </w:pPr>
    </w:p>
    <w:p w14:paraId="476EBA3B" w14:textId="7DEB3F86" w:rsidR="00353592" w:rsidRPr="00D51FDA" w:rsidRDefault="00353592" w:rsidP="00D51FDA">
      <w:pPr>
        <w:pStyle w:val="ListParagraph"/>
        <w:spacing w:line="276" w:lineRule="auto"/>
        <w:jc w:val="both"/>
        <w:rPr>
          <w:rFonts w:ascii="Times New Roman" w:hAnsi="Times New Roman" w:cs="Times New Roman"/>
          <w:color w:val="000000" w:themeColor="text1"/>
          <w:sz w:val="22"/>
          <w:szCs w:val="22"/>
        </w:rPr>
      </w:pPr>
    </w:p>
    <w:p w14:paraId="44F0EC91" w14:textId="69B05E4D" w:rsidR="00353592" w:rsidRPr="00D51FDA" w:rsidRDefault="00353592" w:rsidP="00D51FDA">
      <w:pPr>
        <w:pStyle w:val="ListParagraph"/>
        <w:spacing w:line="276" w:lineRule="auto"/>
        <w:jc w:val="both"/>
        <w:rPr>
          <w:rFonts w:ascii="Times New Roman" w:hAnsi="Times New Roman" w:cs="Times New Roman"/>
          <w:color w:val="000000" w:themeColor="text1"/>
          <w:sz w:val="22"/>
          <w:szCs w:val="22"/>
        </w:rPr>
      </w:pPr>
    </w:p>
    <w:p w14:paraId="2E1E91D5" w14:textId="77777777" w:rsidR="00353592" w:rsidRPr="00D51FDA" w:rsidRDefault="00353592" w:rsidP="00D51FDA">
      <w:pPr>
        <w:pStyle w:val="ListParagraph"/>
        <w:spacing w:line="276" w:lineRule="auto"/>
        <w:jc w:val="both"/>
        <w:rPr>
          <w:rFonts w:ascii="Times New Roman" w:hAnsi="Times New Roman" w:cs="Times New Roman"/>
          <w:color w:val="000000" w:themeColor="text1"/>
          <w:sz w:val="22"/>
          <w:szCs w:val="22"/>
        </w:rPr>
      </w:pPr>
    </w:p>
    <w:sectPr w:rsidR="00353592" w:rsidRPr="00D51FDA">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860928" w14:textId="77777777" w:rsidR="00706264" w:rsidRDefault="00706264" w:rsidP="00CF2377">
      <w:r>
        <w:separator/>
      </w:r>
    </w:p>
  </w:endnote>
  <w:endnote w:type="continuationSeparator" w:id="0">
    <w:p w14:paraId="7E33B638" w14:textId="77777777" w:rsidR="00706264" w:rsidRDefault="00706264" w:rsidP="00CF23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E34CB5" w14:textId="77777777" w:rsidR="00706264" w:rsidRDefault="00706264" w:rsidP="00CF2377">
      <w:r>
        <w:separator/>
      </w:r>
    </w:p>
  </w:footnote>
  <w:footnote w:type="continuationSeparator" w:id="0">
    <w:p w14:paraId="49B825C6" w14:textId="77777777" w:rsidR="00706264" w:rsidRDefault="00706264" w:rsidP="00CF23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35CD0"/>
    <w:multiLevelType w:val="multilevel"/>
    <w:tmpl w:val="CB32F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7D2736"/>
    <w:multiLevelType w:val="multilevel"/>
    <w:tmpl w:val="D980C106"/>
    <w:lvl w:ilvl="0">
      <w:start w:val="7"/>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13C29755"/>
    <w:multiLevelType w:val="hybridMultilevel"/>
    <w:tmpl w:val="2C064F5C"/>
    <w:lvl w:ilvl="0" w:tplc="DAC2FC46">
      <w:start w:val="3"/>
      <w:numFmt w:val="decimal"/>
      <w:lvlText w:val="%1.0"/>
      <w:lvlJc w:val="left"/>
      <w:pPr>
        <w:ind w:left="840" w:hanging="360"/>
      </w:pPr>
    </w:lvl>
    <w:lvl w:ilvl="1" w:tplc="C1823CE0">
      <w:start w:val="1"/>
      <w:numFmt w:val="lowerLetter"/>
      <w:lvlText w:val="%2."/>
      <w:lvlJc w:val="left"/>
      <w:pPr>
        <w:ind w:left="1560" w:hanging="360"/>
      </w:pPr>
    </w:lvl>
    <w:lvl w:ilvl="2" w:tplc="A60E059C">
      <w:start w:val="1"/>
      <w:numFmt w:val="lowerRoman"/>
      <w:lvlText w:val="%3."/>
      <w:lvlJc w:val="right"/>
      <w:pPr>
        <w:ind w:left="2640" w:hanging="180"/>
      </w:pPr>
    </w:lvl>
    <w:lvl w:ilvl="3" w:tplc="8BFA7094">
      <w:start w:val="1"/>
      <w:numFmt w:val="decimal"/>
      <w:lvlText w:val="%4."/>
      <w:lvlJc w:val="left"/>
      <w:pPr>
        <w:ind w:left="3360" w:hanging="360"/>
      </w:pPr>
    </w:lvl>
    <w:lvl w:ilvl="4" w:tplc="6E787D70">
      <w:start w:val="1"/>
      <w:numFmt w:val="lowerLetter"/>
      <w:lvlText w:val="%5."/>
      <w:lvlJc w:val="left"/>
      <w:pPr>
        <w:ind w:left="4440" w:hanging="360"/>
      </w:pPr>
    </w:lvl>
    <w:lvl w:ilvl="5" w:tplc="B9964D18">
      <w:start w:val="1"/>
      <w:numFmt w:val="lowerRoman"/>
      <w:lvlText w:val="%6."/>
      <w:lvlJc w:val="right"/>
      <w:pPr>
        <w:ind w:left="5160" w:hanging="180"/>
      </w:pPr>
    </w:lvl>
    <w:lvl w:ilvl="6" w:tplc="F6E2F416">
      <w:start w:val="1"/>
      <w:numFmt w:val="decimal"/>
      <w:lvlText w:val="%7."/>
      <w:lvlJc w:val="left"/>
      <w:pPr>
        <w:ind w:left="6240" w:hanging="360"/>
      </w:pPr>
    </w:lvl>
    <w:lvl w:ilvl="7" w:tplc="9CA2811A">
      <w:start w:val="1"/>
      <w:numFmt w:val="lowerLetter"/>
      <w:lvlText w:val="%8."/>
      <w:lvlJc w:val="left"/>
      <w:pPr>
        <w:ind w:left="6960" w:hanging="360"/>
      </w:pPr>
    </w:lvl>
    <w:lvl w:ilvl="8" w:tplc="4D2E517A">
      <w:start w:val="1"/>
      <w:numFmt w:val="lowerRoman"/>
      <w:lvlText w:val="%9."/>
      <w:lvlJc w:val="right"/>
      <w:pPr>
        <w:ind w:left="7680" w:hanging="180"/>
      </w:pPr>
    </w:lvl>
  </w:abstractNum>
  <w:abstractNum w:abstractNumId="3" w15:restartNumberingAfterBreak="0">
    <w:nsid w:val="22A4236F"/>
    <w:multiLevelType w:val="hybridMultilevel"/>
    <w:tmpl w:val="42203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B07C54"/>
    <w:multiLevelType w:val="multilevel"/>
    <w:tmpl w:val="D7DEF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E025C3"/>
    <w:multiLevelType w:val="hybridMultilevel"/>
    <w:tmpl w:val="D6C0037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1E0A17"/>
    <w:multiLevelType w:val="multilevel"/>
    <w:tmpl w:val="70B40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2B7F23"/>
    <w:multiLevelType w:val="multilevel"/>
    <w:tmpl w:val="158869C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color w:val="auto"/>
      </w:rPr>
    </w:lvl>
    <w:lvl w:ilvl="2">
      <w:start w:val="1"/>
      <w:numFmt w:val="decimal"/>
      <w:isLgl/>
      <w:lvlText w:val="%1.%2.%3."/>
      <w:lvlJc w:val="left"/>
      <w:pPr>
        <w:ind w:left="1080" w:hanging="720"/>
      </w:pPr>
      <w:rPr>
        <w:rFonts w:hint="default"/>
        <w:b/>
        <w:color w:val="auto"/>
      </w:rPr>
    </w:lvl>
    <w:lvl w:ilvl="3">
      <w:start w:val="1"/>
      <w:numFmt w:val="decimal"/>
      <w:isLgl/>
      <w:lvlText w:val="%1.%2.%3.%4."/>
      <w:lvlJc w:val="left"/>
      <w:pPr>
        <w:ind w:left="1080" w:hanging="720"/>
      </w:pPr>
      <w:rPr>
        <w:rFonts w:hint="default"/>
        <w:b/>
        <w:color w:val="auto"/>
      </w:rPr>
    </w:lvl>
    <w:lvl w:ilvl="4">
      <w:start w:val="1"/>
      <w:numFmt w:val="decimal"/>
      <w:isLgl/>
      <w:lvlText w:val="%1.%2.%3.%4.%5."/>
      <w:lvlJc w:val="left"/>
      <w:pPr>
        <w:ind w:left="1440" w:hanging="1080"/>
      </w:pPr>
      <w:rPr>
        <w:rFonts w:hint="default"/>
        <w:b/>
        <w:color w:val="auto"/>
      </w:rPr>
    </w:lvl>
    <w:lvl w:ilvl="5">
      <w:start w:val="1"/>
      <w:numFmt w:val="decimal"/>
      <w:isLgl/>
      <w:lvlText w:val="%1.%2.%3.%4.%5.%6."/>
      <w:lvlJc w:val="left"/>
      <w:pPr>
        <w:ind w:left="1440" w:hanging="1080"/>
      </w:pPr>
      <w:rPr>
        <w:rFonts w:hint="default"/>
        <w:b/>
        <w:color w:val="auto"/>
      </w:rPr>
    </w:lvl>
    <w:lvl w:ilvl="6">
      <w:start w:val="1"/>
      <w:numFmt w:val="decimal"/>
      <w:isLgl/>
      <w:lvlText w:val="%1.%2.%3.%4.%5.%6.%7."/>
      <w:lvlJc w:val="left"/>
      <w:pPr>
        <w:ind w:left="1800" w:hanging="1440"/>
      </w:pPr>
      <w:rPr>
        <w:rFonts w:hint="default"/>
        <w:b/>
        <w:color w:val="auto"/>
      </w:rPr>
    </w:lvl>
    <w:lvl w:ilvl="7">
      <w:start w:val="1"/>
      <w:numFmt w:val="decimal"/>
      <w:isLgl/>
      <w:lvlText w:val="%1.%2.%3.%4.%5.%6.%7.%8."/>
      <w:lvlJc w:val="left"/>
      <w:pPr>
        <w:ind w:left="1800" w:hanging="1440"/>
      </w:pPr>
      <w:rPr>
        <w:rFonts w:hint="default"/>
        <w:b/>
        <w:color w:val="auto"/>
      </w:rPr>
    </w:lvl>
    <w:lvl w:ilvl="8">
      <w:start w:val="1"/>
      <w:numFmt w:val="decimal"/>
      <w:isLgl/>
      <w:lvlText w:val="%1.%2.%3.%4.%5.%6.%7.%8.%9."/>
      <w:lvlJc w:val="left"/>
      <w:pPr>
        <w:ind w:left="2160" w:hanging="1800"/>
      </w:pPr>
      <w:rPr>
        <w:rFonts w:hint="default"/>
        <w:b/>
        <w:color w:val="auto"/>
      </w:rPr>
    </w:lvl>
  </w:abstractNum>
  <w:abstractNum w:abstractNumId="8" w15:restartNumberingAfterBreak="0">
    <w:nsid w:val="5DAE14F0"/>
    <w:multiLevelType w:val="multilevel"/>
    <w:tmpl w:val="C6F66B62"/>
    <w:lvl w:ilvl="0">
      <w:start w:val="1"/>
      <w:numFmt w:val="decimal"/>
      <w:lvlText w:val="%1.0"/>
      <w:lvlJc w:val="left"/>
      <w:pPr>
        <w:ind w:left="840" w:hanging="360"/>
      </w:pPr>
      <w:rPr>
        <w:rFonts w:hint="default"/>
      </w:rPr>
    </w:lvl>
    <w:lvl w:ilvl="1">
      <w:start w:val="1"/>
      <w:numFmt w:val="decimal"/>
      <w:lvlText w:val="%1.%2"/>
      <w:lvlJc w:val="left"/>
      <w:pPr>
        <w:ind w:left="1560" w:hanging="360"/>
      </w:pPr>
      <w:rPr>
        <w:rFonts w:hint="default"/>
      </w:rPr>
    </w:lvl>
    <w:lvl w:ilvl="2">
      <w:start w:val="1"/>
      <w:numFmt w:val="decimal"/>
      <w:lvlText w:val="%1.%2.%3"/>
      <w:lvlJc w:val="left"/>
      <w:pPr>
        <w:ind w:left="2640" w:hanging="720"/>
      </w:pPr>
      <w:rPr>
        <w:rFonts w:hint="default"/>
      </w:rPr>
    </w:lvl>
    <w:lvl w:ilvl="3">
      <w:start w:val="1"/>
      <w:numFmt w:val="decimal"/>
      <w:lvlText w:val="%1.%2.%3.%4"/>
      <w:lvlJc w:val="left"/>
      <w:pPr>
        <w:ind w:left="336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160" w:hanging="1080"/>
      </w:pPr>
      <w:rPr>
        <w:rFonts w:hint="default"/>
      </w:rPr>
    </w:lvl>
    <w:lvl w:ilvl="6">
      <w:start w:val="1"/>
      <w:numFmt w:val="decimal"/>
      <w:lvlText w:val="%1.%2.%3.%4.%5.%6.%7"/>
      <w:lvlJc w:val="left"/>
      <w:pPr>
        <w:ind w:left="6240" w:hanging="1440"/>
      </w:pPr>
      <w:rPr>
        <w:rFonts w:hint="default"/>
      </w:rPr>
    </w:lvl>
    <w:lvl w:ilvl="7">
      <w:start w:val="1"/>
      <w:numFmt w:val="decimal"/>
      <w:lvlText w:val="%1.%2.%3.%4.%5.%6.%7.%8"/>
      <w:lvlJc w:val="left"/>
      <w:pPr>
        <w:ind w:left="6960" w:hanging="1440"/>
      </w:pPr>
      <w:rPr>
        <w:rFonts w:hint="default"/>
      </w:rPr>
    </w:lvl>
    <w:lvl w:ilvl="8">
      <w:start w:val="1"/>
      <w:numFmt w:val="decimal"/>
      <w:lvlText w:val="%1.%2.%3.%4.%5.%6.%7.%8.%9"/>
      <w:lvlJc w:val="left"/>
      <w:pPr>
        <w:ind w:left="7680" w:hanging="1440"/>
      </w:pPr>
      <w:rPr>
        <w:rFonts w:hint="default"/>
      </w:rPr>
    </w:lvl>
  </w:abstractNum>
  <w:abstractNum w:abstractNumId="9" w15:restartNumberingAfterBreak="0">
    <w:nsid w:val="5FE18991"/>
    <w:multiLevelType w:val="hybridMultilevel"/>
    <w:tmpl w:val="D7FA4C82"/>
    <w:lvl w:ilvl="0" w:tplc="8C006F0A">
      <w:start w:val="1"/>
      <w:numFmt w:val="bullet"/>
      <w:lvlText w:val=""/>
      <w:lvlJc w:val="left"/>
      <w:pPr>
        <w:ind w:left="720" w:hanging="360"/>
      </w:pPr>
      <w:rPr>
        <w:rFonts w:ascii="Symbol" w:hAnsi="Symbol" w:hint="default"/>
      </w:rPr>
    </w:lvl>
    <w:lvl w:ilvl="1" w:tplc="35D22B7C">
      <w:start w:val="1"/>
      <w:numFmt w:val="bullet"/>
      <w:lvlText w:val="o"/>
      <w:lvlJc w:val="left"/>
      <w:pPr>
        <w:ind w:left="1440" w:hanging="360"/>
      </w:pPr>
      <w:rPr>
        <w:rFonts w:ascii="Courier New" w:hAnsi="Courier New" w:hint="default"/>
      </w:rPr>
    </w:lvl>
    <w:lvl w:ilvl="2" w:tplc="808C077E">
      <w:start w:val="1"/>
      <w:numFmt w:val="bullet"/>
      <w:lvlText w:val=""/>
      <w:lvlJc w:val="left"/>
      <w:pPr>
        <w:ind w:left="2160" w:hanging="360"/>
      </w:pPr>
      <w:rPr>
        <w:rFonts w:ascii="Wingdings" w:hAnsi="Wingdings" w:hint="default"/>
      </w:rPr>
    </w:lvl>
    <w:lvl w:ilvl="3" w:tplc="DB76DAD2">
      <w:start w:val="1"/>
      <w:numFmt w:val="bullet"/>
      <w:lvlText w:val=""/>
      <w:lvlJc w:val="left"/>
      <w:pPr>
        <w:ind w:left="2880" w:hanging="360"/>
      </w:pPr>
      <w:rPr>
        <w:rFonts w:ascii="Symbol" w:hAnsi="Symbol" w:hint="default"/>
      </w:rPr>
    </w:lvl>
    <w:lvl w:ilvl="4" w:tplc="39C483C2">
      <w:start w:val="1"/>
      <w:numFmt w:val="bullet"/>
      <w:lvlText w:val="o"/>
      <w:lvlJc w:val="left"/>
      <w:pPr>
        <w:ind w:left="3600" w:hanging="360"/>
      </w:pPr>
      <w:rPr>
        <w:rFonts w:ascii="Courier New" w:hAnsi="Courier New" w:hint="default"/>
      </w:rPr>
    </w:lvl>
    <w:lvl w:ilvl="5" w:tplc="27402116">
      <w:start w:val="1"/>
      <w:numFmt w:val="bullet"/>
      <w:lvlText w:val=""/>
      <w:lvlJc w:val="left"/>
      <w:pPr>
        <w:ind w:left="4320" w:hanging="360"/>
      </w:pPr>
      <w:rPr>
        <w:rFonts w:ascii="Wingdings" w:hAnsi="Wingdings" w:hint="default"/>
      </w:rPr>
    </w:lvl>
    <w:lvl w:ilvl="6" w:tplc="A88CB2FC">
      <w:start w:val="1"/>
      <w:numFmt w:val="bullet"/>
      <w:lvlText w:val=""/>
      <w:lvlJc w:val="left"/>
      <w:pPr>
        <w:ind w:left="5040" w:hanging="360"/>
      </w:pPr>
      <w:rPr>
        <w:rFonts w:ascii="Symbol" w:hAnsi="Symbol" w:hint="default"/>
      </w:rPr>
    </w:lvl>
    <w:lvl w:ilvl="7" w:tplc="1F4AB728">
      <w:start w:val="1"/>
      <w:numFmt w:val="bullet"/>
      <w:lvlText w:val="o"/>
      <w:lvlJc w:val="left"/>
      <w:pPr>
        <w:ind w:left="5760" w:hanging="360"/>
      </w:pPr>
      <w:rPr>
        <w:rFonts w:ascii="Courier New" w:hAnsi="Courier New" w:hint="default"/>
      </w:rPr>
    </w:lvl>
    <w:lvl w:ilvl="8" w:tplc="E9888312">
      <w:start w:val="1"/>
      <w:numFmt w:val="bullet"/>
      <w:lvlText w:val=""/>
      <w:lvlJc w:val="left"/>
      <w:pPr>
        <w:ind w:left="6480" w:hanging="360"/>
      </w:pPr>
      <w:rPr>
        <w:rFonts w:ascii="Wingdings" w:hAnsi="Wingdings" w:hint="default"/>
      </w:rPr>
    </w:lvl>
  </w:abstractNum>
  <w:abstractNum w:abstractNumId="10" w15:restartNumberingAfterBreak="0">
    <w:nsid w:val="6C562685"/>
    <w:multiLevelType w:val="hybridMultilevel"/>
    <w:tmpl w:val="99F4D1BC"/>
    <w:lvl w:ilvl="0" w:tplc="B630EC94">
      <w:start w:val="1"/>
      <w:numFmt w:val="bullet"/>
      <w:lvlText w:val=""/>
      <w:lvlJc w:val="left"/>
      <w:pPr>
        <w:ind w:left="720" w:hanging="360"/>
      </w:pPr>
      <w:rPr>
        <w:rFonts w:ascii="Symbol" w:hAnsi="Symbol" w:hint="default"/>
      </w:rPr>
    </w:lvl>
    <w:lvl w:ilvl="1" w:tplc="A614CB96">
      <w:start w:val="1"/>
      <w:numFmt w:val="bullet"/>
      <w:lvlText w:val="o"/>
      <w:lvlJc w:val="left"/>
      <w:pPr>
        <w:ind w:left="1440" w:hanging="360"/>
      </w:pPr>
      <w:rPr>
        <w:rFonts w:ascii="Courier New" w:hAnsi="Courier New" w:hint="default"/>
      </w:rPr>
    </w:lvl>
    <w:lvl w:ilvl="2" w:tplc="CEBCA1A4">
      <w:start w:val="1"/>
      <w:numFmt w:val="bullet"/>
      <w:lvlText w:val=""/>
      <w:lvlJc w:val="left"/>
      <w:pPr>
        <w:ind w:left="2160" w:hanging="360"/>
      </w:pPr>
      <w:rPr>
        <w:rFonts w:ascii="Wingdings" w:hAnsi="Wingdings" w:hint="default"/>
      </w:rPr>
    </w:lvl>
    <w:lvl w:ilvl="3" w:tplc="7C543A48">
      <w:start w:val="1"/>
      <w:numFmt w:val="bullet"/>
      <w:lvlText w:val=""/>
      <w:lvlJc w:val="left"/>
      <w:pPr>
        <w:ind w:left="2880" w:hanging="360"/>
      </w:pPr>
      <w:rPr>
        <w:rFonts w:ascii="Symbol" w:hAnsi="Symbol" w:hint="default"/>
      </w:rPr>
    </w:lvl>
    <w:lvl w:ilvl="4" w:tplc="2F7C1A98">
      <w:start w:val="1"/>
      <w:numFmt w:val="bullet"/>
      <w:lvlText w:val="o"/>
      <w:lvlJc w:val="left"/>
      <w:pPr>
        <w:ind w:left="3600" w:hanging="360"/>
      </w:pPr>
      <w:rPr>
        <w:rFonts w:ascii="Courier New" w:hAnsi="Courier New" w:hint="default"/>
      </w:rPr>
    </w:lvl>
    <w:lvl w:ilvl="5" w:tplc="90465798">
      <w:start w:val="1"/>
      <w:numFmt w:val="bullet"/>
      <w:lvlText w:val=""/>
      <w:lvlJc w:val="left"/>
      <w:pPr>
        <w:ind w:left="4320" w:hanging="360"/>
      </w:pPr>
      <w:rPr>
        <w:rFonts w:ascii="Wingdings" w:hAnsi="Wingdings" w:hint="default"/>
      </w:rPr>
    </w:lvl>
    <w:lvl w:ilvl="6" w:tplc="B30EBA0C">
      <w:start w:val="1"/>
      <w:numFmt w:val="bullet"/>
      <w:lvlText w:val=""/>
      <w:lvlJc w:val="left"/>
      <w:pPr>
        <w:ind w:left="5040" w:hanging="360"/>
      </w:pPr>
      <w:rPr>
        <w:rFonts w:ascii="Symbol" w:hAnsi="Symbol" w:hint="default"/>
      </w:rPr>
    </w:lvl>
    <w:lvl w:ilvl="7" w:tplc="11EC0374">
      <w:start w:val="1"/>
      <w:numFmt w:val="bullet"/>
      <w:lvlText w:val="o"/>
      <w:lvlJc w:val="left"/>
      <w:pPr>
        <w:ind w:left="5760" w:hanging="360"/>
      </w:pPr>
      <w:rPr>
        <w:rFonts w:ascii="Courier New" w:hAnsi="Courier New" w:hint="default"/>
      </w:rPr>
    </w:lvl>
    <w:lvl w:ilvl="8" w:tplc="E7460184">
      <w:start w:val="1"/>
      <w:numFmt w:val="bullet"/>
      <w:lvlText w:val=""/>
      <w:lvlJc w:val="left"/>
      <w:pPr>
        <w:ind w:left="6480" w:hanging="360"/>
      </w:pPr>
      <w:rPr>
        <w:rFonts w:ascii="Wingdings" w:hAnsi="Wingdings" w:hint="default"/>
      </w:rPr>
    </w:lvl>
  </w:abstractNum>
  <w:num w:numId="1" w16cid:durableId="344555248">
    <w:abstractNumId w:val="9"/>
  </w:num>
  <w:num w:numId="2" w16cid:durableId="1491674539">
    <w:abstractNumId w:val="2"/>
  </w:num>
  <w:num w:numId="3" w16cid:durableId="1766729272">
    <w:abstractNumId w:val="10"/>
  </w:num>
  <w:num w:numId="4" w16cid:durableId="123621411">
    <w:abstractNumId w:val="3"/>
  </w:num>
  <w:num w:numId="5" w16cid:durableId="1239247056">
    <w:abstractNumId w:val="0"/>
  </w:num>
  <w:num w:numId="6" w16cid:durableId="290329765">
    <w:abstractNumId w:val="6"/>
  </w:num>
  <w:num w:numId="7" w16cid:durableId="1590231860">
    <w:abstractNumId w:val="8"/>
  </w:num>
  <w:num w:numId="8" w16cid:durableId="1253007702">
    <w:abstractNumId w:val="5"/>
  </w:num>
  <w:num w:numId="9" w16cid:durableId="2030788609">
    <w:abstractNumId w:val="4"/>
  </w:num>
  <w:num w:numId="10" w16cid:durableId="227955658">
    <w:abstractNumId w:val="7"/>
  </w:num>
  <w:num w:numId="11" w16cid:durableId="12839262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592"/>
    <w:rsid w:val="00005775"/>
    <w:rsid w:val="00042761"/>
    <w:rsid w:val="00081E21"/>
    <w:rsid w:val="0009494D"/>
    <w:rsid w:val="000C3D11"/>
    <w:rsid w:val="00113F86"/>
    <w:rsid w:val="001209A5"/>
    <w:rsid w:val="00120A88"/>
    <w:rsid w:val="001F118C"/>
    <w:rsid w:val="00221464"/>
    <w:rsid w:val="00257A63"/>
    <w:rsid w:val="002D6F46"/>
    <w:rsid w:val="003028DD"/>
    <w:rsid w:val="003064DE"/>
    <w:rsid w:val="00353592"/>
    <w:rsid w:val="00384ED5"/>
    <w:rsid w:val="003875CF"/>
    <w:rsid w:val="0039470C"/>
    <w:rsid w:val="003C14BE"/>
    <w:rsid w:val="003E091D"/>
    <w:rsid w:val="004D5E78"/>
    <w:rsid w:val="00574953"/>
    <w:rsid w:val="00645B5E"/>
    <w:rsid w:val="00657EBE"/>
    <w:rsid w:val="00682F78"/>
    <w:rsid w:val="00706264"/>
    <w:rsid w:val="007D2255"/>
    <w:rsid w:val="007F0969"/>
    <w:rsid w:val="00857424"/>
    <w:rsid w:val="00874D85"/>
    <w:rsid w:val="008A4216"/>
    <w:rsid w:val="008B5CBE"/>
    <w:rsid w:val="00900645"/>
    <w:rsid w:val="00953255"/>
    <w:rsid w:val="009D2BD8"/>
    <w:rsid w:val="009F5DEF"/>
    <w:rsid w:val="00A06B7A"/>
    <w:rsid w:val="00A213B4"/>
    <w:rsid w:val="00A71AAA"/>
    <w:rsid w:val="00A7265D"/>
    <w:rsid w:val="00B81C40"/>
    <w:rsid w:val="00B82FB5"/>
    <w:rsid w:val="00BF357E"/>
    <w:rsid w:val="00C16819"/>
    <w:rsid w:val="00C7231C"/>
    <w:rsid w:val="00CF2377"/>
    <w:rsid w:val="00CF2BB6"/>
    <w:rsid w:val="00D51FDA"/>
    <w:rsid w:val="00E06183"/>
    <w:rsid w:val="00E27B8C"/>
    <w:rsid w:val="00E75047"/>
    <w:rsid w:val="00E87467"/>
    <w:rsid w:val="00F72BED"/>
    <w:rsid w:val="00F84601"/>
    <w:rsid w:val="00F94942"/>
    <w:rsid w:val="00FB10CD"/>
    <w:rsid w:val="010B2782"/>
    <w:rsid w:val="03EC98E2"/>
    <w:rsid w:val="040171E3"/>
    <w:rsid w:val="043CA6EE"/>
    <w:rsid w:val="0451A636"/>
    <w:rsid w:val="047852B6"/>
    <w:rsid w:val="04D0196A"/>
    <w:rsid w:val="062F0EB7"/>
    <w:rsid w:val="06E1398A"/>
    <w:rsid w:val="08C49D59"/>
    <w:rsid w:val="09855BE9"/>
    <w:rsid w:val="0B9F5DFF"/>
    <w:rsid w:val="0CA3D44E"/>
    <w:rsid w:val="0DE5DCAF"/>
    <w:rsid w:val="0EEC4B6F"/>
    <w:rsid w:val="0FC1E624"/>
    <w:rsid w:val="0FDB7510"/>
    <w:rsid w:val="102C876A"/>
    <w:rsid w:val="11120B54"/>
    <w:rsid w:val="11B2569C"/>
    <w:rsid w:val="1302456D"/>
    <w:rsid w:val="13E3CD01"/>
    <w:rsid w:val="13FACD50"/>
    <w:rsid w:val="142A2DEC"/>
    <w:rsid w:val="16B102ED"/>
    <w:rsid w:val="1B22C109"/>
    <w:rsid w:val="1E84C9CC"/>
    <w:rsid w:val="1EAC2D10"/>
    <w:rsid w:val="1EBF49B9"/>
    <w:rsid w:val="21F8C9AD"/>
    <w:rsid w:val="23868781"/>
    <w:rsid w:val="23984448"/>
    <w:rsid w:val="24AEFF4A"/>
    <w:rsid w:val="2525E01D"/>
    <w:rsid w:val="26CFE50A"/>
    <w:rsid w:val="27E83E22"/>
    <w:rsid w:val="289816A8"/>
    <w:rsid w:val="28D55919"/>
    <w:rsid w:val="2939F353"/>
    <w:rsid w:val="2A36E747"/>
    <w:rsid w:val="2BCFB76A"/>
    <w:rsid w:val="2C8F8B74"/>
    <w:rsid w:val="2D12831B"/>
    <w:rsid w:val="2EAE537C"/>
    <w:rsid w:val="30CCEAA4"/>
    <w:rsid w:val="31499FB3"/>
    <w:rsid w:val="33DAC94F"/>
    <w:rsid w:val="34AD98CD"/>
    <w:rsid w:val="35E4C9B0"/>
    <w:rsid w:val="3A25971C"/>
    <w:rsid w:val="3A722970"/>
    <w:rsid w:val="3C540B34"/>
    <w:rsid w:val="3D5D37DE"/>
    <w:rsid w:val="3DD8F5E2"/>
    <w:rsid w:val="3DEFDB95"/>
    <w:rsid w:val="40F1555D"/>
    <w:rsid w:val="4169E920"/>
    <w:rsid w:val="41BF6B30"/>
    <w:rsid w:val="41D4D4A8"/>
    <w:rsid w:val="42C34CB8"/>
    <w:rsid w:val="441EE0EF"/>
    <w:rsid w:val="445F1D19"/>
    <w:rsid w:val="44670A9F"/>
    <w:rsid w:val="44976D4B"/>
    <w:rsid w:val="4528780B"/>
    <w:rsid w:val="4602DB00"/>
    <w:rsid w:val="46587A1E"/>
    <w:rsid w:val="479EAB61"/>
    <w:rsid w:val="493A7BC2"/>
    <w:rsid w:val="49EFC51A"/>
    <w:rsid w:val="4C29F2D4"/>
    <w:rsid w:val="4C839182"/>
    <w:rsid w:val="4D3F052C"/>
    <w:rsid w:val="4D52105E"/>
    <w:rsid w:val="4D999D2C"/>
    <w:rsid w:val="4E0DECE5"/>
    <w:rsid w:val="4E7269F5"/>
    <w:rsid w:val="4FA1EA4C"/>
    <w:rsid w:val="50F31F57"/>
    <w:rsid w:val="53B40B18"/>
    <w:rsid w:val="545A2FCE"/>
    <w:rsid w:val="555AB2C4"/>
    <w:rsid w:val="5577F062"/>
    <w:rsid w:val="55A78DE1"/>
    <w:rsid w:val="560880B0"/>
    <w:rsid w:val="5618FECA"/>
    <w:rsid w:val="59DD8C5F"/>
    <w:rsid w:val="5B795CC0"/>
    <w:rsid w:val="5D494DE0"/>
    <w:rsid w:val="5E414285"/>
    <w:rsid w:val="5E432884"/>
    <w:rsid w:val="5FB4F39A"/>
    <w:rsid w:val="5FC11F51"/>
    <w:rsid w:val="601FD32A"/>
    <w:rsid w:val="607231D6"/>
    <w:rsid w:val="616C5665"/>
    <w:rsid w:val="63AD71A4"/>
    <w:rsid w:val="63F97FAC"/>
    <w:rsid w:val="63F9BB24"/>
    <w:rsid w:val="6436BBE6"/>
    <w:rsid w:val="660A1A18"/>
    <w:rsid w:val="696FDED1"/>
    <w:rsid w:val="69CE4A09"/>
    <w:rsid w:val="6BEF8FCA"/>
    <w:rsid w:val="6C2257F2"/>
    <w:rsid w:val="6D640048"/>
    <w:rsid w:val="6D6ADBA6"/>
    <w:rsid w:val="6D6E7300"/>
    <w:rsid w:val="6E337BAE"/>
    <w:rsid w:val="6EE148E8"/>
    <w:rsid w:val="6F176808"/>
    <w:rsid w:val="70970A4B"/>
    <w:rsid w:val="7270CC57"/>
    <w:rsid w:val="72A4BA81"/>
    <w:rsid w:val="73E84032"/>
    <w:rsid w:val="7543D469"/>
    <w:rsid w:val="75841093"/>
    <w:rsid w:val="77FFCDC7"/>
    <w:rsid w:val="787B752B"/>
    <w:rsid w:val="78A288F8"/>
    <w:rsid w:val="798149ED"/>
    <w:rsid w:val="7BD09E46"/>
    <w:rsid w:val="7C469450"/>
    <w:rsid w:val="7D5E091A"/>
    <w:rsid w:val="7DFB8D0E"/>
    <w:rsid w:val="7E9506A8"/>
    <w:rsid w:val="7F975D6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6465D"/>
  <w15:chartTrackingRefBased/>
  <w15:docId w15:val="{391718F3-F588-C545-AE75-BC805A79B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2BD8"/>
    <w:pPr>
      <w:keepNext/>
      <w:keepLines/>
      <w:spacing w:before="240" w:line="259" w:lineRule="auto"/>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List Paragraph,Main numbered paragraph,List Paragraph1,Colorful List - Accent 11,Bullets,References,List Paragraph (numbered (a)),List Bullet Mary,List Bullet-OpsManual,Title Style 1,Liste 1,ReferencesCxSpLast,Akapit z listą BS"/>
    <w:basedOn w:val="Normal"/>
    <w:link w:val="ListParagraphChar"/>
    <w:uiPriority w:val="34"/>
    <w:qFormat/>
    <w:rsid w:val="00353592"/>
    <w:pPr>
      <w:ind w:left="720"/>
      <w:contextualSpacing/>
    </w:pPr>
  </w:style>
  <w:style w:type="paragraph" w:styleId="NormalWeb">
    <w:name w:val="Normal (Web)"/>
    <w:basedOn w:val="Normal"/>
    <w:uiPriority w:val="99"/>
    <w:unhideWhenUsed/>
    <w:rsid w:val="00657EBE"/>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iPriority w:val="99"/>
    <w:unhideWhenUsed/>
    <w:rsid w:val="00CF2377"/>
    <w:pPr>
      <w:tabs>
        <w:tab w:val="center" w:pos="4680"/>
        <w:tab w:val="right" w:pos="9360"/>
      </w:tabs>
    </w:pPr>
  </w:style>
  <w:style w:type="character" w:customStyle="1" w:styleId="HeaderChar">
    <w:name w:val="Header Char"/>
    <w:basedOn w:val="DefaultParagraphFont"/>
    <w:link w:val="Header"/>
    <w:uiPriority w:val="99"/>
    <w:rsid w:val="00CF2377"/>
    <w:rPr>
      <w:lang w:val="en-US"/>
    </w:rPr>
  </w:style>
  <w:style w:type="paragraph" w:styleId="Footer">
    <w:name w:val="footer"/>
    <w:basedOn w:val="Normal"/>
    <w:link w:val="FooterChar"/>
    <w:uiPriority w:val="99"/>
    <w:unhideWhenUsed/>
    <w:rsid w:val="00CF2377"/>
    <w:pPr>
      <w:tabs>
        <w:tab w:val="center" w:pos="4680"/>
        <w:tab w:val="right" w:pos="9360"/>
      </w:tabs>
    </w:pPr>
  </w:style>
  <w:style w:type="character" w:customStyle="1" w:styleId="FooterChar">
    <w:name w:val="Footer Char"/>
    <w:basedOn w:val="DefaultParagraphFont"/>
    <w:link w:val="Footer"/>
    <w:uiPriority w:val="99"/>
    <w:rsid w:val="00CF2377"/>
    <w:rPr>
      <w:lang w:val="en-US"/>
    </w:rPr>
  </w:style>
  <w:style w:type="character" w:styleId="CommentReference">
    <w:name w:val="annotation reference"/>
    <w:basedOn w:val="DefaultParagraphFont"/>
    <w:uiPriority w:val="99"/>
    <w:semiHidden/>
    <w:unhideWhenUsed/>
    <w:rsid w:val="00E75047"/>
    <w:rPr>
      <w:sz w:val="16"/>
      <w:szCs w:val="16"/>
    </w:rPr>
  </w:style>
  <w:style w:type="paragraph" w:styleId="CommentText">
    <w:name w:val="annotation text"/>
    <w:basedOn w:val="Normal"/>
    <w:link w:val="CommentTextChar"/>
    <w:uiPriority w:val="99"/>
    <w:semiHidden/>
    <w:unhideWhenUsed/>
    <w:rsid w:val="00E75047"/>
    <w:rPr>
      <w:sz w:val="20"/>
      <w:szCs w:val="20"/>
    </w:rPr>
  </w:style>
  <w:style w:type="character" w:customStyle="1" w:styleId="CommentTextChar">
    <w:name w:val="Comment Text Char"/>
    <w:basedOn w:val="DefaultParagraphFont"/>
    <w:link w:val="CommentText"/>
    <w:uiPriority w:val="99"/>
    <w:semiHidden/>
    <w:rsid w:val="00E75047"/>
    <w:rPr>
      <w:sz w:val="20"/>
      <w:szCs w:val="20"/>
      <w:lang w:val="en-US"/>
    </w:rPr>
  </w:style>
  <w:style w:type="paragraph" w:styleId="CommentSubject">
    <w:name w:val="annotation subject"/>
    <w:basedOn w:val="CommentText"/>
    <w:next w:val="CommentText"/>
    <w:link w:val="CommentSubjectChar"/>
    <w:uiPriority w:val="99"/>
    <w:semiHidden/>
    <w:unhideWhenUsed/>
    <w:rsid w:val="00E75047"/>
    <w:rPr>
      <w:b/>
      <w:bCs/>
    </w:rPr>
  </w:style>
  <w:style w:type="character" w:customStyle="1" w:styleId="CommentSubjectChar">
    <w:name w:val="Comment Subject Char"/>
    <w:basedOn w:val="CommentTextChar"/>
    <w:link w:val="CommentSubject"/>
    <w:uiPriority w:val="99"/>
    <w:semiHidden/>
    <w:rsid w:val="00E75047"/>
    <w:rPr>
      <w:b/>
      <w:bCs/>
      <w:sz w:val="20"/>
      <w:szCs w:val="20"/>
      <w:lang w:val="en-US"/>
    </w:rPr>
  </w:style>
  <w:style w:type="character" w:customStyle="1" w:styleId="Heading1Char">
    <w:name w:val="Heading 1 Char"/>
    <w:basedOn w:val="DefaultParagraphFont"/>
    <w:link w:val="Heading1"/>
    <w:uiPriority w:val="9"/>
    <w:rsid w:val="009D2BD8"/>
    <w:rPr>
      <w:rFonts w:asciiTheme="majorHAnsi" w:eastAsiaTheme="majorEastAsia" w:hAnsiTheme="majorHAnsi" w:cstheme="majorBidi"/>
      <w:color w:val="2F5496" w:themeColor="accent1" w:themeShade="BF"/>
      <w:sz w:val="32"/>
      <w:szCs w:val="32"/>
      <w:lang w:val="en-US"/>
    </w:rPr>
  </w:style>
  <w:style w:type="paragraph" w:styleId="Revision">
    <w:name w:val="Revision"/>
    <w:hidden/>
    <w:uiPriority w:val="99"/>
    <w:semiHidden/>
    <w:rsid w:val="00857424"/>
  </w:style>
  <w:style w:type="character" w:customStyle="1" w:styleId="ListParagraphChar">
    <w:name w:val="List Paragraph Char"/>
    <w:aliases w:val="Numbered List Paragraph Char,Main numbered paragraph Char,List Paragraph1 Char,Colorful List - Accent 11 Char,Bullets Char,References Char,List Paragraph (numbered (a)) Char,List Bullet Mary Char,List Bullet-OpsManual Char"/>
    <w:link w:val="ListParagraph"/>
    <w:uiPriority w:val="34"/>
    <w:qFormat/>
    <w:rsid w:val="002D6F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243923">
      <w:bodyDiv w:val="1"/>
      <w:marLeft w:val="0"/>
      <w:marRight w:val="0"/>
      <w:marTop w:val="0"/>
      <w:marBottom w:val="0"/>
      <w:divBdr>
        <w:top w:val="none" w:sz="0" w:space="0" w:color="auto"/>
        <w:left w:val="none" w:sz="0" w:space="0" w:color="auto"/>
        <w:bottom w:val="none" w:sz="0" w:space="0" w:color="auto"/>
        <w:right w:val="none" w:sz="0" w:space="0" w:color="auto"/>
      </w:divBdr>
      <w:divsChild>
        <w:div w:id="1152023861">
          <w:marLeft w:val="0"/>
          <w:marRight w:val="0"/>
          <w:marTop w:val="0"/>
          <w:marBottom w:val="0"/>
          <w:divBdr>
            <w:top w:val="none" w:sz="0" w:space="0" w:color="auto"/>
            <w:left w:val="none" w:sz="0" w:space="0" w:color="auto"/>
            <w:bottom w:val="none" w:sz="0" w:space="0" w:color="auto"/>
            <w:right w:val="none" w:sz="0" w:space="0" w:color="auto"/>
          </w:divBdr>
          <w:divsChild>
            <w:div w:id="1575243787">
              <w:marLeft w:val="0"/>
              <w:marRight w:val="0"/>
              <w:marTop w:val="0"/>
              <w:marBottom w:val="0"/>
              <w:divBdr>
                <w:top w:val="none" w:sz="0" w:space="0" w:color="auto"/>
                <w:left w:val="none" w:sz="0" w:space="0" w:color="auto"/>
                <w:bottom w:val="none" w:sz="0" w:space="0" w:color="auto"/>
                <w:right w:val="none" w:sz="0" w:space="0" w:color="auto"/>
              </w:divBdr>
              <w:divsChild>
                <w:div w:id="114119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103618">
      <w:bodyDiv w:val="1"/>
      <w:marLeft w:val="0"/>
      <w:marRight w:val="0"/>
      <w:marTop w:val="0"/>
      <w:marBottom w:val="0"/>
      <w:divBdr>
        <w:top w:val="none" w:sz="0" w:space="0" w:color="auto"/>
        <w:left w:val="none" w:sz="0" w:space="0" w:color="auto"/>
        <w:bottom w:val="none" w:sz="0" w:space="0" w:color="auto"/>
        <w:right w:val="none" w:sz="0" w:space="0" w:color="auto"/>
      </w:divBdr>
      <w:divsChild>
        <w:div w:id="30496685">
          <w:marLeft w:val="0"/>
          <w:marRight w:val="0"/>
          <w:marTop w:val="0"/>
          <w:marBottom w:val="0"/>
          <w:divBdr>
            <w:top w:val="none" w:sz="0" w:space="0" w:color="auto"/>
            <w:left w:val="none" w:sz="0" w:space="0" w:color="auto"/>
            <w:bottom w:val="none" w:sz="0" w:space="0" w:color="auto"/>
            <w:right w:val="none" w:sz="0" w:space="0" w:color="auto"/>
          </w:divBdr>
          <w:divsChild>
            <w:div w:id="1729112651">
              <w:marLeft w:val="0"/>
              <w:marRight w:val="0"/>
              <w:marTop w:val="0"/>
              <w:marBottom w:val="0"/>
              <w:divBdr>
                <w:top w:val="none" w:sz="0" w:space="0" w:color="auto"/>
                <w:left w:val="none" w:sz="0" w:space="0" w:color="auto"/>
                <w:bottom w:val="none" w:sz="0" w:space="0" w:color="auto"/>
                <w:right w:val="none" w:sz="0" w:space="0" w:color="auto"/>
              </w:divBdr>
              <w:divsChild>
                <w:div w:id="40114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502947">
      <w:bodyDiv w:val="1"/>
      <w:marLeft w:val="0"/>
      <w:marRight w:val="0"/>
      <w:marTop w:val="0"/>
      <w:marBottom w:val="0"/>
      <w:divBdr>
        <w:top w:val="none" w:sz="0" w:space="0" w:color="auto"/>
        <w:left w:val="none" w:sz="0" w:space="0" w:color="auto"/>
        <w:bottom w:val="none" w:sz="0" w:space="0" w:color="auto"/>
        <w:right w:val="none" w:sz="0" w:space="0" w:color="auto"/>
      </w:divBdr>
    </w:div>
    <w:div w:id="1130589778">
      <w:bodyDiv w:val="1"/>
      <w:marLeft w:val="0"/>
      <w:marRight w:val="0"/>
      <w:marTop w:val="0"/>
      <w:marBottom w:val="0"/>
      <w:divBdr>
        <w:top w:val="none" w:sz="0" w:space="0" w:color="auto"/>
        <w:left w:val="none" w:sz="0" w:space="0" w:color="auto"/>
        <w:bottom w:val="none" w:sz="0" w:space="0" w:color="auto"/>
        <w:right w:val="none" w:sz="0" w:space="0" w:color="auto"/>
      </w:divBdr>
    </w:div>
    <w:div w:id="1439905795">
      <w:bodyDiv w:val="1"/>
      <w:marLeft w:val="0"/>
      <w:marRight w:val="0"/>
      <w:marTop w:val="0"/>
      <w:marBottom w:val="0"/>
      <w:divBdr>
        <w:top w:val="none" w:sz="0" w:space="0" w:color="auto"/>
        <w:left w:val="none" w:sz="0" w:space="0" w:color="auto"/>
        <w:bottom w:val="none" w:sz="0" w:space="0" w:color="auto"/>
        <w:right w:val="none" w:sz="0" w:space="0" w:color="auto"/>
      </w:divBdr>
      <w:divsChild>
        <w:div w:id="344206802">
          <w:marLeft w:val="0"/>
          <w:marRight w:val="0"/>
          <w:marTop w:val="0"/>
          <w:marBottom w:val="0"/>
          <w:divBdr>
            <w:top w:val="none" w:sz="0" w:space="0" w:color="auto"/>
            <w:left w:val="none" w:sz="0" w:space="0" w:color="auto"/>
            <w:bottom w:val="none" w:sz="0" w:space="0" w:color="auto"/>
            <w:right w:val="none" w:sz="0" w:space="0" w:color="auto"/>
          </w:divBdr>
          <w:divsChild>
            <w:div w:id="952252547">
              <w:marLeft w:val="0"/>
              <w:marRight w:val="0"/>
              <w:marTop w:val="0"/>
              <w:marBottom w:val="0"/>
              <w:divBdr>
                <w:top w:val="none" w:sz="0" w:space="0" w:color="auto"/>
                <w:left w:val="none" w:sz="0" w:space="0" w:color="auto"/>
                <w:bottom w:val="none" w:sz="0" w:space="0" w:color="auto"/>
                <w:right w:val="none" w:sz="0" w:space="0" w:color="auto"/>
              </w:divBdr>
              <w:divsChild>
                <w:div w:id="1516454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319058">
      <w:bodyDiv w:val="1"/>
      <w:marLeft w:val="0"/>
      <w:marRight w:val="0"/>
      <w:marTop w:val="0"/>
      <w:marBottom w:val="0"/>
      <w:divBdr>
        <w:top w:val="none" w:sz="0" w:space="0" w:color="auto"/>
        <w:left w:val="none" w:sz="0" w:space="0" w:color="auto"/>
        <w:bottom w:val="none" w:sz="0" w:space="0" w:color="auto"/>
        <w:right w:val="none" w:sz="0" w:space="0" w:color="auto"/>
      </w:divBdr>
      <w:divsChild>
        <w:div w:id="1855261589">
          <w:marLeft w:val="0"/>
          <w:marRight w:val="0"/>
          <w:marTop w:val="0"/>
          <w:marBottom w:val="0"/>
          <w:divBdr>
            <w:top w:val="none" w:sz="0" w:space="0" w:color="auto"/>
            <w:left w:val="none" w:sz="0" w:space="0" w:color="auto"/>
            <w:bottom w:val="none" w:sz="0" w:space="0" w:color="auto"/>
            <w:right w:val="none" w:sz="0" w:space="0" w:color="auto"/>
          </w:divBdr>
          <w:divsChild>
            <w:div w:id="221454498">
              <w:marLeft w:val="0"/>
              <w:marRight w:val="0"/>
              <w:marTop w:val="0"/>
              <w:marBottom w:val="0"/>
              <w:divBdr>
                <w:top w:val="none" w:sz="0" w:space="0" w:color="auto"/>
                <w:left w:val="none" w:sz="0" w:space="0" w:color="auto"/>
                <w:bottom w:val="none" w:sz="0" w:space="0" w:color="auto"/>
                <w:right w:val="none" w:sz="0" w:space="0" w:color="auto"/>
              </w:divBdr>
              <w:divsChild>
                <w:div w:id="8777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035020">
      <w:bodyDiv w:val="1"/>
      <w:marLeft w:val="0"/>
      <w:marRight w:val="0"/>
      <w:marTop w:val="0"/>
      <w:marBottom w:val="0"/>
      <w:divBdr>
        <w:top w:val="none" w:sz="0" w:space="0" w:color="auto"/>
        <w:left w:val="none" w:sz="0" w:space="0" w:color="auto"/>
        <w:bottom w:val="none" w:sz="0" w:space="0" w:color="auto"/>
        <w:right w:val="none" w:sz="0" w:space="0" w:color="auto"/>
      </w:divBdr>
      <w:divsChild>
        <w:div w:id="388849514">
          <w:marLeft w:val="0"/>
          <w:marRight w:val="0"/>
          <w:marTop w:val="0"/>
          <w:marBottom w:val="0"/>
          <w:divBdr>
            <w:top w:val="none" w:sz="0" w:space="0" w:color="auto"/>
            <w:left w:val="none" w:sz="0" w:space="0" w:color="auto"/>
            <w:bottom w:val="none" w:sz="0" w:space="0" w:color="auto"/>
            <w:right w:val="none" w:sz="0" w:space="0" w:color="auto"/>
          </w:divBdr>
          <w:divsChild>
            <w:div w:id="1781142136">
              <w:marLeft w:val="0"/>
              <w:marRight w:val="0"/>
              <w:marTop w:val="0"/>
              <w:marBottom w:val="0"/>
              <w:divBdr>
                <w:top w:val="none" w:sz="0" w:space="0" w:color="auto"/>
                <w:left w:val="none" w:sz="0" w:space="0" w:color="auto"/>
                <w:bottom w:val="none" w:sz="0" w:space="0" w:color="auto"/>
                <w:right w:val="none" w:sz="0" w:space="0" w:color="auto"/>
              </w:divBdr>
              <w:divsChild>
                <w:div w:id="106051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1375</Words>
  <Characters>7842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Fatima Ahmed</cp:lastModifiedBy>
  <cp:revision>16</cp:revision>
  <dcterms:created xsi:type="dcterms:W3CDTF">2023-03-18T11:35:00Z</dcterms:created>
  <dcterms:modified xsi:type="dcterms:W3CDTF">2023-05-14T07:14:00Z</dcterms:modified>
</cp:coreProperties>
</file>